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4273BE9A" w:rsidR="005D58A0" w:rsidRPr="005D58A0" w:rsidRDefault="00235C43" w:rsidP="005D58A0">
      <w:pPr>
        <w:rPr>
          <w:rFonts w:eastAsia="Calibri"/>
          <w:bCs/>
          <w:lang w:val="kk-KZ"/>
        </w:rPr>
      </w:pPr>
      <w:r w:rsidRPr="005D58A0">
        <w:rPr>
          <w:rFonts w:eastAsia="Calibri"/>
          <w:bCs/>
          <w:color w:val="000000"/>
          <w:lang w:val="kk-KZ"/>
        </w:rPr>
        <w:t xml:space="preserve">  </w:t>
      </w:r>
      <w:r w:rsidRPr="00A85A38">
        <w:rPr>
          <w:rFonts w:eastAsia="Calibri"/>
          <w:bCs/>
          <w:lang w:val="kk-KZ"/>
        </w:rPr>
        <w:t>«Блейз</w:t>
      </w:r>
      <w:r w:rsidR="005D58A0" w:rsidRPr="005D58A0">
        <w:rPr>
          <w:rFonts w:eastAsia="Calibri"/>
          <w:bCs/>
          <w:lang w:val="kk-KZ"/>
        </w:rPr>
        <w:t>» үлгілі</w:t>
      </w:r>
      <w:r w:rsidR="005D58A0">
        <w:rPr>
          <w:rFonts w:eastAsia="Calibri"/>
          <w:bCs/>
          <w:lang w:val="kk-KZ"/>
        </w:rPr>
        <w:t xml:space="preserve"> хореографиялық студиясына, қ</w:t>
      </w:r>
      <w:r w:rsidR="005D58A0" w:rsidRPr="005D58A0">
        <w:rPr>
          <w:rFonts w:eastAsia="Calibri"/>
          <w:bCs/>
          <w:lang w:val="kk-KZ"/>
        </w:rPr>
        <w:t xml:space="preserve">осымша </w:t>
      </w:r>
      <w:r w:rsidR="005D58A0">
        <w:rPr>
          <w:rFonts w:eastAsia="Calibri"/>
          <w:bCs/>
          <w:lang w:val="kk-KZ"/>
        </w:rPr>
        <w:t xml:space="preserve">білім беру педагог лауазымынаконкурс жариялайды </w:t>
      </w:r>
    </w:p>
    <w:p w14:paraId="1565776E" w14:textId="6DAB049D" w:rsidR="00662126" w:rsidRPr="005D58A0" w:rsidRDefault="00662126" w:rsidP="00662126">
      <w:pPr>
        <w:jc w:val="center"/>
        <w:rPr>
          <w:rFonts w:eastAsia="Calibri"/>
          <w:b/>
          <w:color w:val="000000"/>
          <w:lang w:val="kk-KZ"/>
        </w:rPr>
      </w:pP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DA4743"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DA4743"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DA4743"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3C9B28C" w14:textId="4BC78736" w:rsidR="00AB6573" w:rsidRPr="007B68DE" w:rsidRDefault="00AB6573" w:rsidP="00AB6573">
            <w:pPr>
              <w:jc w:val="both"/>
              <w:textAlignment w:val="baseline"/>
              <w:rPr>
                <w:rFonts w:eastAsia="Calibri"/>
                <w:bCs/>
                <w:lang w:val="kk-KZ"/>
              </w:rPr>
            </w:pPr>
            <w:r w:rsidRPr="001831E6">
              <w:rPr>
                <w:rFonts w:eastAsia="Calibri"/>
                <w:lang w:val="kk-KZ"/>
              </w:rPr>
              <w:t xml:space="preserve"> </w:t>
            </w:r>
            <w:r w:rsidR="007B68DE">
              <w:rPr>
                <w:rFonts w:eastAsia="Calibri"/>
                <w:lang w:val="kk-KZ"/>
              </w:rPr>
              <w:t xml:space="preserve"> </w:t>
            </w:r>
          </w:p>
          <w:p w14:paraId="3DB07E96" w14:textId="2911D078" w:rsidR="005D58A0" w:rsidRPr="007B68DE" w:rsidRDefault="005D58A0" w:rsidP="005D58A0">
            <w:pPr>
              <w:jc w:val="both"/>
              <w:textAlignment w:val="baseline"/>
              <w:rPr>
                <w:rFonts w:eastAsia="Calibri"/>
                <w:lang w:val="kk-KZ"/>
              </w:rPr>
            </w:pPr>
            <w:r w:rsidRPr="005D58A0">
              <w:rPr>
                <w:rFonts w:eastAsia="Calibri"/>
                <w:lang w:val="kk-KZ"/>
              </w:rPr>
              <w:t>Қосымша білім беру мұғалімі, «</w:t>
            </w:r>
            <w:r w:rsidRPr="005D58A0">
              <w:rPr>
                <w:rFonts w:eastAsia="Calibri"/>
                <w:bCs/>
                <w:lang w:val="kk-KZ"/>
              </w:rPr>
              <w:t>Блейз</w:t>
            </w:r>
            <w:r w:rsidRPr="005D58A0">
              <w:rPr>
                <w:rFonts w:eastAsia="Calibri"/>
                <w:lang w:val="kk-KZ"/>
              </w:rPr>
              <w:t>» үлгілі хореографиялық студиясында, 27 сағат, уақытша</w:t>
            </w:r>
            <w:r>
              <w:rPr>
                <w:rFonts w:eastAsia="Calibri"/>
                <w:lang w:val="kk-KZ"/>
              </w:rPr>
              <w:t xml:space="preserve">,негігі қызметкердің  декреттік </w:t>
            </w:r>
            <w:r w:rsidR="00DB1F6C">
              <w:rPr>
                <w:rFonts w:eastAsia="Calibri"/>
                <w:lang w:val="kk-KZ"/>
              </w:rPr>
              <w:t xml:space="preserve"> </w:t>
            </w:r>
            <w:r>
              <w:rPr>
                <w:rFonts w:eastAsia="Calibri"/>
                <w:lang w:val="kk-KZ"/>
              </w:rPr>
              <w:t xml:space="preserve"> </w:t>
            </w:r>
            <w:r w:rsidR="00DB1F6C">
              <w:rPr>
                <w:rFonts w:eastAsia="Calibri"/>
                <w:lang w:val="kk-KZ"/>
              </w:rPr>
              <w:t xml:space="preserve"> демалыс кезеңінде</w:t>
            </w:r>
            <w:r w:rsidR="00DB1F6C" w:rsidRPr="00DB1F6C">
              <w:rPr>
                <w:rFonts w:eastAsia="Calibri"/>
                <w:lang w:val="kk-KZ"/>
              </w:rPr>
              <w:t>.</w:t>
            </w:r>
          </w:p>
          <w:p w14:paraId="4960FE45" w14:textId="0BD3605B" w:rsidR="00662126" w:rsidRPr="007B68DE" w:rsidRDefault="00662126" w:rsidP="00002C8E">
            <w:pPr>
              <w:jc w:val="both"/>
              <w:textAlignment w:val="baseline"/>
              <w:rPr>
                <w:rFonts w:eastAsia="Calibri"/>
                <w:lang w:val="kk-KZ"/>
              </w:rPr>
            </w:pP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710167B6" w14:textId="41E723BC" w:rsidR="00AB6573" w:rsidRPr="005D58A0" w:rsidRDefault="005D58A0" w:rsidP="00AB6573">
            <w:pPr>
              <w:shd w:val="clear" w:color="auto" w:fill="F4F5F6"/>
              <w:spacing w:before="120" w:after="120"/>
              <w:rPr>
                <w:color w:val="000000"/>
                <w:lang w:val="kk-KZ" w:eastAsia="kk-KZ"/>
              </w:rPr>
            </w:pPr>
            <w:r>
              <w:rPr>
                <w:rFonts w:ascii="Arial" w:hAnsi="Arial" w:cs="Arial"/>
                <w:color w:val="000000"/>
                <w:lang w:val="kk-KZ" w:eastAsia="kk-KZ"/>
              </w:rPr>
              <w:t xml:space="preserve"> </w:t>
            </w:r>
          </w:p>
          <w:p w14:paraId="5961EC2C" w14:textId="1C70932F" w:rsidR="005D58A0" w:rsidRPr="005D58A0" w:rsidRDefault="00AB6573" w:rsidP="005D58A0">
            <w:pPr>
              <w:jc w:val="both"/>
              <w:textAlignment w:val="baseline"/>
              <w:outlineLvl w:val="2"/>
              <w:rPr>
                <w:color w:val="000000"/>
                <w:lang w:val="kk-KZ" w:eastAsia="kk-KZ"/>
              </w:rPr>
            </w:pPr>
            <w:r w:rsidRPr="00DB1F6C">
              <w:rPr>
                <w:color w:val="000000"/>
                <w:lang w:val="kk-KZ" w:eastAsia="kk-KZ"/>
              </w:rPr>
              <w:t xml:space="preserve">      </w:t>
            </w:r>
            <w:r w:rsidR="00DB1F6C">
              <w:rPr>
                <w:color w:val="000000"/>
                <w:lang w:val="kk-KZ" w:eastAsia="kk-KZ"/>
              </w:rPr>
              <w:t xml:space="preserve"> </w:t>
            </w:r>
            <w:r w:rsidR="005D58A0" w:rsidRPr="005D58A0">
              <w:rPr>
                <w:rFonts w:ascii="inherit" w:hAnsi="inherit" w:cs="Courier New"/>
                <w:color w:val="1F1F1F"/>
                <w:sz w:val="42"/>
                <w:szCs w:val="42"/>
                <w:lang w:val="kk-KZ"/>
              </w:rPr>
              <w:t xml:space="preserve"> </w:t>
            </w:r>
            <w:r w:rsidR="00DB1F6C">
              <w:rPr>
                <w:color w:val="000000"/>
                <w:lang w:val="kk-KZ" w:eastAsia="kk-KZ"/>
              </w:rPr>
              <w:t xml:space="preserve"> Білім алушылардың</w:t>
            </w:r>
            <w:r w:rsidR="005D58A0" w:rsidRPr="005D58A0">
              <w:rPr>
                <w:color w:val="000000"/>
                <w:lang w:val="kk-KZ" w:eastAsia="kk-KZ"/>
              </w:rPr>
              <w:t xml:space="preserve"> қосымша білім беру саласында түрлі шығармашылық жұмыстарын ұйымдастырады;</w:t>
            </w:r>
          </w:p>
          <w:p w14:paraId="06B5EFA0" w14:textId="04D71B8C" w:rsidR="00AB6573" w:rsidRPr="00DB1F6C" w:rsidRDefault="00DB1F6C" w:rsidP="00AB6573">
            <w:pPr>
              <w:jc w:val="both"/>
              <w:textAlignment w:val="baseline"/>
              <w:outlineLvl w:val="2"/>
              <w:rPr>
                <w:color w:val="000000"/>
                <w:lang w:val="kk-KZ" w:eastAsia="kk-KZ"/>
              </w:rPr>
            </w:pPr>
            <w:r w:rsidRPr="00DB1F6C">
              <w:rPr>
                <w:bCs/>
                <w:lang w:val="kk-KZ"/>
              </w:rPr>
              <w:t>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бойынша шаралар қабылдайды</w:t>
            </w:r>
          </w:p>
          <w:p w14:paraId="7AD23B16" w14:textId="0CB67E0E" w:rsidR="00AB6573" w:rsidRPr="00AB6573" w:rsidRDefault="00AB6573" w:rsidP="00AB6573">
            <w:pPr>
              <w:jc w:val="both"/>
              <w:textAlignment w:val="baseline"/>
              <w:outlineLvl w:val="2"/>
              <w:rPr>
                <w:bCs/>
                <w:lang w:val="kk-KZ"/>
              </w:rPr>
            </w:pPr>
            <w:r>
              <w:rPr>
                <w:bCs/>
                <w:lang w:val="kk-KZ"/>
              </w:rPr>
              <w:t>-</w:t>
            </w:r>
            <w:r w:rsidRPr="00AB6573">
              <w:rPr>
                <w:bCs/>
                <w:lang w:val="kk-KZ"/>
              </w:rPr>
              <w:t xml:space="preserve">Кәсіби тұрғыда білуі қажет: </w:t>
            </w:r>
          </w:p>
          <w:p w14:paraId="6E31BE7D" w14:textId="77777777" w:rsidR="00AB6573" w:rsidRPr="00AB6573" w:rsidRDefault="00AB6573" w:rsidP="00AB6573">
            <w:pPr>
              <w:jc w:val="both"/>
              <w:textAlignment w:val="baseline"/>
              <w:outlineLvl w:val="2"/>
              <w:rPr>
                <w:bCs/>
                <w:lang w:val="kk-KZ"/>
              </w:rPr>
            </w:pPr>
            <w:r w:rsidRPr="00AB6573">
              <w:rPr>
                <w:bCs/>
                <w:lang w:val="kk-KZ"/>
              </w:rPr>
              <w:t>- Хореография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етуді;</w:t>
            </w:r>
          </w:p>
          <w:p w14:paraId="0565B939" w14:textId="77777777" w:rsidR="00AB6573" w:rsidRPr="00AB6573" w:rsidRDefault="00AB6573" w:rsidP="00AB6573">
            <w:pPr>
              <w:jc w:val="both"/>
              <w:textAlignment w:val="baseline"/>
              <w:outlineLvl w:val="2"/>
              <w:rPr>
                <w:bCs/>
                <w:lang w:val="kk-KZ"/>
              </w:rPr>
            </w:pPr>
            <w:r w:rsidRPr="00AB6573">
              <w:rPr>
                <w:bCs/>
                <w:lang w:val="kk-KZ"/>
              </w:rPr>
              <w:t>- хореографиялық дайындық пен үйірме сабақтарын өткізудің заманауи формалары мен әдістерін;</w:t>
            </w:r>
          </w:p>
          <w:p w14:paraId="2A7F8445" w14:textId="77777777" w:rsidR="00AB6573" w:rsidRPr="00AB6573" w:rsidRDefault="00AB6573" w:rsidP="00AB6573">
            <w:pPr>
              <w:jc w:val="both"/>
              <w:textAlignment w:val="baseline"/>
              <w:outlineLvl w:val="2"/>
              <w:rPr>
                <w:bCs/>
                <w:lang w:val="kk-KZ"/>
              </w:rPr>
            </w:pPr>
            <w:r w:rsidRPr="00AB6573">
              <w:rPr>
                <w:bCs/>
                <w:lang w:val="kk-KZ"/>
              </w:rPr>
              <w:t>- педагогика, психология, анатомия, физиология негіздерін;</w:t>
            </w:r>
          </w:p>
          <w:p w14:paraId="79020642" w14:textId="77777777" w:rsidR="00AB6573" w:rsidRPr="00AB6573" w:rsidRDefault="00AB6573" w:rsidP="00AB6573">
            <w:pPr>
              <w:jc w:val="both"/>
              <w:textAlignment w:val="baseline"/>
              <w:outlineLvl w:val="2"/>
              <w:rPr>
                <w:bCs/>
                <w:lang w:val="kk-KZ"/>
              </w:rPr>
            </w:pPr>
            <w:r w:rsidRPr="00AB6573">
              <w:rPr>
                <w:bCs/>
                <w:lang w:val="kk-KZ"/>
              </w:rPr>
              <w:t>- оқу құжаттамасымен жұмысты реттейтін нормативтік құжаттарды;</w:t>
            </w:r>
          </w:p>
          <w:p w14:paraId="5DB6FED9" w14:textId="77777777" w:rsidR="00AB6573" w:rsidRPr="00AB6573" w:rsidRDefault="00AB6573" w:rsidP="00AB6573">
            <w:pPr>
              <w:jc w:val="both"/>
              <w:textAlignment w:val="baseline"/>
              <w:outlineLvl w:val="2"/>
              <w:rPr>
                <w:bCs/>
                <w:lang w:val="kk-KZ"/>
              </w:rPr>
            </w:pPr>
            <w:r w:rsidRPr="00AB6573">
              <w:rPr>
                <w:bCs/>
                <w:lang w:val="kk-KZ"/>
              </w:rPr>
              <w:t>- еңбек заңнамасының негіздерін;</w:t>
            </w:r>
          </w:p>
          <w:p w14:paraId="505BA1D3" w14:textId="77777777" w:rsidR="00AB6573" w:rsidRPr="00AB6573" w:rsidRDefault="00AB6573" w:rsidP="00AB6573">
            <w:pPr>
              <w:jc w:val="both"/>
              <w:textAlignment w:val="baseline"/>
              <w:outlineLvl w:val="2"/>
              <w:rPr>
                <w:bCs/>
                <w:lang w:val="kk-KZ"/>
              </w:rPr>
            </w:pPr>
            <w:r w:rsidRPr="00AB6573">
              <w:rPr>
                <w:bCs/>
                <w:lang w:val="kk-KZ"/>
              </w:rPr>
              <w:t>- ішкі еңбек тәртібінің ережелерін;</w:t>
            </w:r>
          </w:p>
          <w:p w14:paraId="665BF112" w14:textId="77777777" w:rsidR="00AB6573" w:rsidRPr="00AB6573" w:rsidRDefault="00AB6573" w:rsidP="00AB6573">
            <w:pPr>
              <w:jc w:val="both"/>
              <w:textAlignment w:val="baseline"/>
              <w:outlineLvl w:val="2"/>
              <w:rPr>
                <w:bCs/>
                <w:lang w:val="kk-KZ"/>
              </w:rPr>
            </w:pPr>
            <w:r w:rsidRPr="00AB6573">
              <w:rPr>
                <w:bCs/>
                <w:lang w:val="kk-KZ"/>
              </w:rPr>
              <w:t>- санитарлық, жеке гигиена ережелері;</w:t>
            </w:r>
          </w:p>
          <w:p w14:paraId="703C1C13" w14:textId="77777777" w:rsidR="00AB6573" w:rsidRPr="00AB6573" w:rsidRDefault="00AB6573" w:rsidP="00AB6573">
            <w:pPr>
              <w:jc w:val="both"/>
              <w:textAlignment w:val="baseline"/>
              <w:outlineLvl w:val="2"/>
              <w:rPr>
                <w:bCs/>
                <w:lang w:val="kk-KZ"/>
              </w:rPr>
            </w:pPr>
            <w:r w:rsidRPr="00AB6573">
              <w:rPr>
                <w:bCs/>
                <w:lang w:val="kk-KZ"/>
              </w:rPr>
              <w:t>- еңбекті қорғау, қауіпсіздік техникасы және өртке қарсы қорғау ережелері мен нормалары;</w:t>
            </w:r>
          </w:p>
          <w:p w14:paraId="4D0DEB41" w14:textId="77777777" w:rsidR="00AB6573" w:rsidRPr="00AB6573" w:rsidRDefault="00AB6573" w:rsidP="00AB6573">
            <w:pPr>
              <w:jc w:val="both"/>
              <w:textAlignment w:val="baseline"/>
              <w:outlineLvl w:val="2"/>
              <w:rPr>
                <w:bCs/>
                <w:lang w:val="kk-KZ"/>
              </w:rPr>
            </w:pPr>
            <w:r w:rsidRPr="00AB6573">
              <w:rPr>
                <w:bCs/>
                <w:lang w:val="kk-KZ"/>
              </w:rPr>
              <w:t>- би ұжымдарының қатысуымен биге, концерттік бағдарламаға және би құруға оқытуды жүзеге асыру;</w:t>
            </w:r>
          </w:p>
          <w:p w14:paraId="2A06FB40" w14:textId="77777777" w:rsidR="00AB6573" w:rsidRPr="00AB6573" w:rsidRDefault="00AB6573" w:rsidP="00AB6573">
            <w:pPr>
              <w:jc w:val="both"/>
              <w:textAlignment w:val="baseline"/>
              <w:outlineLvl w:val="2"/>
              <w:rPr>
                <w:bCs/>
                <w:lang w:val="kk-KZ"/>
              </w:rPr>
            </w:pPr>
            <w:r w:rsidRPr="00AB6573">
              <w:rPr>
                <w:bCs/>
                <w:lang w:val="kk-KZ"/>
              </w:rPr>
              <w:t>- жаңа билерді қою және бұрын қойылған хореографиялық нөмерлерді, концерттік бағдарламаларды жаңарту, конкурстарды дайындау, қатысу және өткізу бойынша жұмыстарды жүргізу;</w:t>
            </w:r>
          </w:p>
          <w:p w14:paraId="68E18989"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қойылымдарды, оның ішінде жеке және ұжымдық қойылымдарды жүзеге асыру;</w:t>
            </w:r>
          </w:p>
          <w:p w14:paraId="2F662AF5" w14:textId="77777777" w:rsidR="00AB6573" w:rsidRPr="00AB6573" w:rsidRDefault="00AB6573" w:rsidP="00AB6573">
            <w:pPr>
              <w:jc w:val="both"/>
              <w:textAlignment w:val="baseline"/>
              <w:outlineLvl w:val="2"/>
              <w:rPr>
                <w:bCs/>
                <w:lang w:val="kk-KZ"/>
              </w:rPr>
            </w:pPr>
            <w:r w:rsidRPr="00AB6573">
              <w:rPr>
                <w:bCs/>
                <w:lang w:val="kk-KZ"/>
              </w:rPr>
              <w:lastRenderedPageBreak/>
              <w:t>- хореографиялық қойылымдармен айналысатын білім алушылармен (тәрбиеленушілермен) ұжымдық және жеке сабақтар, репетициялар өткізу;</w:t>
            </w:r>
          </w:p>
          <w:p w14:paraId="7D8AB8D7" w14:textId="77777777" w:rsidR="00AB6573" w:rsidRPr="00AB6573" w:rsidRDefault="00AB6573" w:rsidP="00AB6573">
            <w:pPr>
              <w:jc w:val="both"/>
              <w:textAlignment w:val="baseline"/>
              <w:outlineLvl w:val="2"/>
              <w:rPr>
                <w:bCs/>
                <w:lang w:val="kk-KZ"/>
              </w:rPr>
            </w:pPr>
            <w:r w:rsidRPr="00AB6573">
              <w:rPr>
                <w:bCs/>
                <w:lang w:val="kk-KZ"/>
              </w:rPr>
              <w:t>- репертуарды, шығармашылық қызметті қалыптастыру бойынша жұмыс жүргізу;</w:t>
            </w:r>
          </w:p>
          <w:p w14:paraId="4DE20704" w14:textId="77777777" w:rsidR="00AB6573" w:rsidRPr="00AB6573" w:rsidRDefault="00AB6573" w:rsidP="00AB6573">
            <w:pPr>
              <w:jc w:val="both"/>
              <w:textAlignment w:val="baseline"/>
              <w:outlineLvl w:val="2"/>
              <w:rPr>
                <w:bCs/>
                <w:lang w:val="kk-KZ"/>
              </w:rPr>
            </w:pPr>
            <w:r w:rsidRPr="00AB6573">
              <w:rPr>
                <w:bCs/>
                <w:lang w:val="kk-KZ"/>
              </w:rPr>
              <w:t>- белгіленген нысан бойынша құжаттаманы жүргізу;</w:t>
            </w:r>
          </w:p>
          <w:p w14:paraId="7334087B" w14:textId="77777777" w:rsidR="00AB6573" w:rsidRPr="00AB6573" w:rsidRDefault="00AB6573" w:rsidP="00AB6573">
            <w:pPr>
              <w:jc w:val="both"/>
              <w:textAlignment w:val="baseline"/>
              <w:outlineLvl w:val="2"/>
              <w:rPr>
                <w:bCs/>
                <w:lang w:val="kk-KZ"/>
              </w:rPr>
            </w:pPr>
            <w:r w:rsidRPr="00AB6573">
              <w:rPr>
                <w:bCs/>
                <w:lang w:val="kk-KZ"/>
              </w:rPr>
              <w:t>- білім алушылардың (тәрбиеленушілердің) хореографиялық қабілеттерін және эмоциялық саласын, шығармашылық қызметін дамытуды жүзеге асыру;</w:t>
            </w:r>
          </w:p>
          <w:p w14:paraId="2E364355" w14:textId="77777777" w:rsidR="00AB6573" w:rsidRPr="00AB6573" w:rsidRDefault="00AB6573" w:rsidP="00AB6573">
            <w:pPr>
              <w:jc w:val="both"/>
              <w:textAlignment w:val="baseline"/>
              <w:outlineLvl w:val="2"/>
              <w:rPr>
                <w:bCs/>
                <w:lang w:val="kk-KZ"/>
              </w:rPr>
            </w:pPr>
            <w:r w:rsidRPr="00AB6573">
              <w:rPr>
                <w:bCs/>
                <w:lang w:val="kk-KZ"/>
              </w:rPr>
              <w:t>- хореографиялық іс-әрекетті ұйымдастырудың әртүрлі нысандарын пайдалана отырып, білім алушылардың (тәрбиеленушілердің) эстетикалық талғамын қалыптастыру;</w:t>
            </w:r>
          </w:p>
          <w:p w14:paraId="72C1D60A" w14:textId="77777777" w:rsidR="00AB6573" w:rsidRPr="00AB6573" w:rsidRDefault="00AB6573" w:rsidP="00AB6573">
            <w:pPr>
              <w:jc w:val="both"/>
              <w:textAlignment w:val="baseline"/>
              <w:outlineLvl w:val="2"/>
              <w:rPr>
                <w:bCs/>
                <w:lang w:val="kk-KZ"/>
              </w:rPr>
            </w:pPr>
            <w:r w:rsidRPr="00AB6573">
              <w:rPr>
                <w:bCs/>
                <w:lang w:val="kk-KZ"/>
              </w:rPr>
              <w:t>- педагогикалық, әдістемелік кеңестердің жұмысына, ата-аналар жиналыстарын, сауықтыру, тәрбиелеу және басқа да іс-шараларды өткізуге қатысу;</w:t>
            </w:r>
          </w:p>
          <w:p w14:paraId="113D2663" w14:textId="77777777" w:rsidR="00AB6573" w:rsidRPr="00AB6573" w:rsidRDefault="00AB6573" w:rsidP="00AB6573">
            <w:pPr>
              <w:jc w:val="both"/>
              <w:textAlignment w:val="baseline"/>
              <w:outlineLvl w:val="2"/>
              <w:rPr>
                <w:bCs/>
                <w:lang w:val="kk-KZ"/>
              </w:rPr>
            </w:pPr>
            <w:r w:rsidRPr="00AB6573">
              <w:rPr>
                <w:bCs/>
                <w:lang w:val="kk-KZ"/>
              </w:rPr>
              <w:t>- еңбекті қорғау және өрт қауіпсіздігі ережелерінің сақталуын қамтамасыз ету.</w:t>
            </w:r>
          </w:p>
          <w:p w14:paraId="61631798" w14:textId="04E0BBFC" w:rsidR="00AB6573" w:rsidRPr="00AB6573" w:rsidRDefault="00AB6573" w:rsidP="00AB6573">
            <w:pPr>
              <w:jc w:val="both"/>
              <w:textAlignment w:val="baseline"/>
              <w:outlineLvl w:val="2"/>
              <w:rPr>
                <w:color w:val="000000"/>
              </w:rPr>
            </w:pPr>
            <w:r w:rsidRPr="00AB6573">
              <w:rPr>
                <w:bCs/>
                <w:lang w:val="kk-KZ"/>
              </w:rPr>
              <w:t>-кәсіби біліктілігін арттыру.</w:t>
            </w:r>
          </w:p>
          <w:p w14:paraId="300F222C" w14:textId="76E13178" w:rsidR="002022A4" w:rsidRPr="00AB6573" w:rsidRDefault="002022A4" w:rsidP="00542EBC">
            <w:pPr>
              <w:spacing w:line="259" w:lineRule="auto"/>
              <w:rPr>
                <w:color w:val="000000"/>
              </w:rPr>
            </w:pPr>
          </w:p>
        </w:tc>
      </w:tr>
      <w:tr w:rsidR="0068291A" w:rsidRPr="00DA4743"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49686B41" w:rsidR="0068291A" w:rsidRPr="0068291A" w:rsidRDefault="0068291A" w:rsidP="0068291A">
            <w:pPr>
              <w:textAlignment w:val="baseline"/>
              <w:outlineLvl w:val="2"/>
              <w:rPr>
                <w:bCs/>
                <w:lang w:val="kk-KZ"/>
              </w:rPr>
            </w:pPr>
            <w:r w:rsidRPr="0068291A">
              <w:rPr>
                <w:bCs/>
                <w:lang w:val="kk-KZ"/>
              </w:rPr>
              <w:t>- арнайы орта білім (min):</w:t>
            </w:r>
            <w:r w:rsidR="00AD34FC">
              <w:rPr>
                <w:bCs/>
                <w:lang w:val="kk-KZ"/>
              </w:rPr>
              <w:t>129259</w:t>
            </w:r>
            <w:r w:rsidRPr="0068291A">
              <w:rPr>
                <w:bCs/>
                <w:lang w:val="kk-KZ"/>
              </w:rPr>
              <w:t xml:space="preserve"> теңге;</w:t>
            </w:r>
            <w:r w:rsidR="00965B15">
              <w:rPr>
                <w:bCs/>
                <w:lang w:val="kk-KZ"/>
              </w:rPr>
              <w:t xml:space="preserve">мах </w:t>
            </w:r>
            <w:r w:rsidR="00AD34FC">
              <w:rPr>
                <w:bCs/>
                <w:lang w:val="kk-KZ"/>
              </w:rPr>
              <w:t>152619</w:t>
            </w:r>
            <w:r w:rsidR="00965B15">
              <w:rPr>
                <w:bCs/>
                <w:lang w:val="kk-KZ"/>
              </w:rPr>
              <w:t>т</w:t>
            </w:r>
            <w:r w:rsidR="00965B15" w:rsidRPr="0068291A">
              <w:rPr>
                <w:bCs/>
                <w:lang w:val="kk-KZ"/>
              </w:rPr>
              <w:t>еңге</w:t>
            </w:r>
          </w:p>
          <w:p w14:paraId="7CB53A84" w14:textId="534FEAC0" w:rsidR="0068291A" w:rsidRPr="0068291A" w:rsidRDefault="0068291A" w:rsidP="0068291A">
            <w:pPr>
              <w:textAlignment w:val="baseline"/>
              <w:outlineLvl w:val="2"/>
              <w:rPr>
                <w:bCs/>
                <w:lang w:val="kk-KZ"/>
              </w:rPr>
            </w:pPr>
            <w:r w:rsidRPr="0068291A">
              <w:rPr>
                <w:bCs/>
                <w:lang w:val="kk-KZ"/>
              </w:rPr>
              <w:t>- жоғары білім (min):</w:t>
            </w:r>
            <w:r w:rsidR="00AD34FC">
              <w:rPr>
                <w:bCs/>
                <w:lang w:val="kk-KZ"/>
              </w:rPr>
              <w:t>137045</w:t>
            </w:r>
            <w:r w:rsidRPr="0068291A">
              <w:rPr>
                <w:bCs/>
                <w:lang w:val="kk-KZ"/>
              </w:rPr>
              <w:t xml:space="preserve">  теңге </w:t>
            </w:r>
            <w:r w:rsidR="00965B15">
              <w:rPr>
                <w:bCs/>
                <w:lang w:val="kk-KZ"/>
              </w:rPr>
              <w:t xml:space="preserve"> мах</w:t>
            </w:r>
            <w:r w:rsidR="00AD34FC">
              <w:rPr>
                <w:bCs/>
                <w:lang w:val="kk-KZ"/>
              </w:rPr>
              <w:t>184934</w:t>
            </w:r>
            <w:r w:rsidR="00965B15" w:rsidRPr="0068291A">
              <w:rPr>
                <w:bCs/>
                <w:lang w:val="kk-KZ"/>
              </w:rPr>
              <w:t xml:space="preserve"> теңге</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3FD15013" w:rsidR="00965B15" w:rsidRPr="00DB1F6C" w:rsidRDefault="00965B15" w:rsidP="00965B15">
            <w:pPr>
              <w:jc w:val="both"/>
              <w:rPr>
                <w:bCs/>
                <w:lang w:val="kk-KZ"/>
              </w:rPr>
            </w:pPr>
          </w:p>
          <w:p w14:paraId="7DB6BCD5" w14:textId="77777777" w:rsidR="00DB1F6C" w:rsidRPr="00DB1F6C" w:rsidRDefault="00DB1F6C" w:rsidP="00DB1F6C">
            <w:pPr>
              <w:jc w:val="both"/>
              <w:textAlignment w:val="baseline"/>
              <w:outlineLvl w:val="2"/>
              <w:rPr>
                <w:bCs/>
                <w:lang w:val="kk-KZ"/>
              </w:rPr>
            </w:pPr>
            <w:r w:rsidRPr="00DB1F6C">
              <w:rPr>
                <w:bCs/>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E0D3B9C" w:rsidR="0068291A" w:rsidRPr="00C80BAF" w:rsidRDefault="00DB1F6C" w:rsidP="00DB1F6C">
            <w:pPr>
              <w:jc w:val="both"/>
              <w:textAlignment w:val="baseline"/>
              <w:outlineLvl w:val="2"/>
              <w:rPr>
                <w:bCs/>
              </w:rPr>
            </w:pPr>
            <w:r w:rsidRPr="00DB1F6C">
              <w:rPr>
                <w:bCs/>
              </w:rPr>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12068D09" w:rsidR="0068291A" w:rsidRPr="00C80BAF" w:rsidRDefault="00965B15" w:rsidP="00DA4743">
            <w:pPr>
              <w:textAlignment w:val="baseline"/>
              <w:outlineLvl w:val="2"/>
              <w:rPr>
                <w:bCs/>
                <w:lang w:val="kk-KZ"/>
              </w:rPr>
            </w:pPr>
            <w:r>
              <w:rPr>
                <w:bCs/>
                <w:lang w:val="kk-KZ"/>
              </w:rPr>
              <w:t>27</w:t>
            </w:r>
            <w:r w:rsidR="00DE51B0">
              <w:rPr>
                <w:bCs/>
                <w:lang w:val="kk-KZ"/>
              </w:rPr>
              <w:t>.</w:t>
            </w:r>
            <w:r>
              <w:rPr>
                <w:bCs/>
                <w:lang w:val="kk-KZ"/>
              </w:rPr>
              <w:t>03</w:t>
            </w:r>
            <w:r w:rsidR="00DE51B0">
              <w:rPr>
                <w:bCs/>
                <w:lang w:val="kk-KZ"/>
              </w:rPr>
              <w:t>-</w:t>
            </w:r>
            <w:r w:rsidR="00FD0FDA">
              <w:rPr>
                <w:bCs/>
                <w:lang w:val="kk-KZ"/>
              </w:rPr>
              <w:t>4</w:t>
            </w:r>
            <w:r w:rsidR="00DE51B0">
              <w:rPr>
                <w:bCs/>
                <w:lang w:val="kk-KZ"/>
              </w:rPr>
              <w:t>.</w:t>
            </w:r>
            <w:r>
              <w:rPr>
                <w:bCs/>
                <w:lang w:val="kk-KZ"/>
              </w:rPr>
              <w:t>0</w:t>
            </w:r>
            <w:r w:rsidR="00DA4743">
              <w:rPr>
                <w:bCs/>
                <w:lang w:val="en-US"/>
              </w:rPr>
              <w:t>4</w:t>
            </w:r>
            <w:r w:rsidR="00FD0FDA">
              <w:rPr>
                <w:bCs/>
                <w:lang w:val="kk-KZ"/>
              </w:rPr>
              <w:t>.202</w:t>
            </w:r>
            <w:r>
              <w:rPr>
                <w:bCs/>
                <w:lang w:val="kk-KZ"/>
              </w:rPr>
              <w:t>4</w:t>
            </w:r>
          </w:p>
        </w:tc>
      </w:tr>
      <w:tr w:rsidR="0068291A" w:rsidRPr="00DA4743"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lastRenderedPageBreak/>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DA4743"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7777777" w:rsidR="00223677" w:rsidRDefault="00223677"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1956C20E" w14:textId="77777777" w:rsidR="00DA4743" w:rsidRDefault="00DA4743" w:rsidP="00955A23">
                  <w:pPr>
                    <w:jc w:val="center"/>
                    <w:rPr>
                      <w:color w:val="000000"/>
                      <w:lang w:val="kk-KZ"/>
                    </w:rPr>
                  </w:pPr>
                </w:p>
                <w:p w14:paraId="52C6AC9D" w14:textId="77777777" w:rsidR="00DA4743" w:rsidRDefault="00DA4743" w:rsidP="00955A23">
                  <w:pPr>
                    <w:jc w:val="center"/>
                    <w:rPr>
                      <w:color w:val="000000"/>
                      <w:lang w:val="kk-KZ"/>
                    </w:rPr>
                  </w:pPr>
                </w:p>
                <w:p w14:paraId="6D276E6D" w14:textId="305F4AD5" w:rsidR="00955A23" w:rsidRPr="002C159F" w:rsidRDefault="002C159F" w:rsidP="00955A23">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DA4743"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DA4743"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DA4743"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DA4743"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p w14:paraId="18B638F7" w14:textId="77777777" w:rsidR="00662126" w:rsidRPr="000C23B6" w:rsidRDefault="00662126" w:rsidP="00662126">
      <w:pPr>
        <w:rPr>
          <w:rFonts w:ascii="Arial" w:hAnsi="Arial" w:cs="Arial"/>
          <w:sz w:val="20"/>
          <w:szCs w:val="20"/>
        </w:rPr>
      </w:pPr>
    </w:p>
    <w:p w14:paraId="2AD8D7B5" w14:textId="77777777" w:rsidR="00DA4743" w:rsidRPr="00240E3E" w:rsidRDefault="00DA4743" w:rsidP="00DA4743">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 в образцовую  хореографическую студию  «</w:t>
      </w:r>
      <w:proofErr w:type="spellStart"/>
      <w:r>
        <w:rPr>
          <w:rFonts w:eastAsia="Calibri"/>
          <w:b/>
          <w:color w:val="000000"/>
        </w:rPr>
        <w:t>Блейз</w:t>
      </w:r>
      <w:proofErr w:type="spellEnd"/>
      <w:r>
        <w:rPr>
          <w:rFonts w:eastAsia="Calibri"/>
          <w:b/>
          <w:color w:val="000000"/>
        </w:rPr>
        <w:t>»</w:t>
      </w:r>
    </w:p>
    <w:p w14:paraId="5BD7F7F8" w14:textId="77777777" w:rsidR="00DA4743" w:rsidRPr="00C80BAF" w:rsidRDefault="00DA4743" w:rsidP="00DA4743">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DA4743" w:rsidRPr="00C80BAF" w14:paraId="4704E7D6" w14:textId="77777777" w:rsidTr="00602B88">
        <w:trPr>
          <w:trHeight w:val="711"/>
        </w:trPr>
        <w:tc>
          <w:tcPr>
            <w:tcW w:w="392" w:type="dxa"/>
            <w:vMerge w:val="restart"/>
          </w:tcPr>
          <w:p w14:paraId="0750CE4C" w14:textId="77777777" w:rsidR="00DA4743" w:rsidRPr="00C80BAF" w:rsidRDefault="00DA4743" w:rsidP="00602B88">
            <w:pPr>
              <w:jc w:val="center"/>
              <w:textAlignment w:val="baseline"/>
              <w:outlineLvl w:val="2"/>
              <w:rPr>
                <w:b/>
                <w:bCs/>
              </w:rPr>
            </w:pPr>
            <w:r w:rsidRPr="00C80BAF">
              <w:rPr>
                <w:b/>
                <w:bCs/>
              </w:rPr>
              <w:t>1</w:t>
            </w:r>
          </w:p>
        </w:tc>
        <w:tc>
          <w:tcPr>
            <w:tcW w:w="2274" w:type="dxa"/>
          </w:tcPr>
          <w:p w14:paraId="4206EDFC" w14:textId="77777777" w:rsidR="00DA4743" w:rsidRPr="00C80BAF" w:rsidRDefault="00DA4743" w:rsidP="00602B88">
            <w:pPr>
              <w:textAlignment w:val="baseline"/>
              <w:outlineLvl w:val="2"/>
              <w:rPr>
                <w:bCs/>
                <w:lang w:val="kk-KZ"/>
              </w:rPr>
            </w:pPr>
            <w:r w:rsidRPr="00C80BAF">
              <w:rPr>
                <w:bCs/>
                <w:lang w:val="kk-KZ"/>
              </w:rPr>
              <w:t>Наименование организации образования</w:t>
            </w:r>
          </w:p>
        </w:tc>
        <w:tc>
          <w:tcPr>
            <w:tcW w:w="7081" w:type="dxa"/>
          </w:tcPr>
          <w:p w14:paraId="1EE4B51D" w14:textId="77777777" w:rsidR="00DA4743" w:rsidRPr="00C80BAF" w:rsidRDefault="00DA4743" w:rsidP="00602B88">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DA4743" w:rsidRPr="00C80BAF" w14:paraId="7D678549" w14:textId="77777777" w:rsidTr="00602B88">
        <w:trPr>
          <w:trHeight w:val="453"/>
        </w:trPr>
        <w:tc>
          <w:tcPr>
            <w:tcW w:w="392" w:type="dxa"/>
            <w:vMerge/>
          </w:tcPr>
          <w:p w14:paraId="223ECF77" w14:textId="77777777" w:rsidR="00DA4743" w:rsidRPr="00C80BAF" w:rsidRDefault="00DA4743" w:rsidP="00602B88">
            <w:pPr>
              <w:jc w:val="center"/>
              <w:textAlignment w:val="baseline"/>
              <w:outlineLvl w:val="2"/>
              <w:rPr>
                <w:b/>
                <w:bCs/>
                <w:lang w:val="kk-KZ"/>
              </w:rPr>
            </w:pPr>
          </w:p>
        </w:tc>
        <w:tc>
          <w:tcPr>
            <w:tcW w:w="2274" w:type="dxa"/>
          </w:tcPr>
          <w:p w14:paraId="5EA9D016" w14:textId="77777777" w:rsidR="00DA4743" w:rsidRPr="00C80BAF" w:rsidRDefault="00DA4743" w:rsidP="00602B88">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33A0BD40" w14:textId="77777777" w:rsidR="00DA4743" w:rsidRPr="00C80BAF" w:rsidRDefault="00DA4743" w:rsidP="00602B88">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38891140" w14:textId="77777777" w:rsidR="00DA4743" w:rsidRPr="00C80BAF" w:rsidRDefault="00DA4743" w:rsidP="00602B88">
            <w:pPr>
              <w:shd w:val="clear" w:color="auto" w:fill="FFFFFF"/>
              <w:tabs>
                <w:tab w:val="left" w:pos="1692"/>
                <w:tab w:val="left" w:pos="1872"/>
                <w:tab w:val="left" w:pos="2052"/>
                <w:tab w:val="left" w:pos="2592"/>
                <w:tab w:val="left" w:pos="4397"/>
              </w:tabs>
              <w:rPr>
                <w:bCs/>
              </w:rPr>
            </w:pPr>
          </w:p>
        </w:tc>
      </w:tr>
      <w:tr w:rsidR="00DA4743" w:rsidRPr="00C80BAF" w14:paraId="0537933B" w14:textId="77777777" w:rsidTr="00602B88">
        <w:trPr>
          <w:trHeight w:val="264"/>
        </w:trPr>
        <w:tc>
          <w:tcPr>
            <w:tcW w:w="392" w:type="dxa"/>
            <w:vMerge/>
          </w:tcPr>
          <w:p w14:paraId="077134D7" w14:textId="77777777" w:rsidR="00DA4743" w:rsidRPr="00C80BAF" w:rsidRDefault="00DA4743" w:rsidP="00602B88">
            <w:pPr>
              <w:jc w:val="center"/>
              <w:textAlignment w:val="baseline"/>
              <w:outlineLvl w:val="2"/>
              <w:rPr>
                <w:b/>
                <w:bCs/>
              </w:rPr>
            </w:pPr>
          </w:p>
        </w:tc>
        <w:tc>
          <w:tcPr>
            <w:tcW w:w="2274" w:type="dxa"/>
          </w:tcPr>
          <w:p w14:paraId="1D04BE33" w14:textId="77777777" w:rsidR="00DA4743" w:rsidRPr="00C80BAF" w:rsidRDefault="00DA4743" w:rsidP="00602B88">
            <w:pPr>
              <w:textAlignment w:val="baseline"/>
              <w:outlineLvl w:val="2"/>
              <w:rPr>
                <w:rFonts w:eastAsia="Calibri"/>
                <w:lang w:val="kk-KZ"/>
              </w:rPr>
            </w:pPr>
            <w:r w:rsidRPr="00C80BAF">
              <w:rPr>
                <w:bCs/>
                <w:lang w:val="kk-KZ"/>
              </w:rPr>
              <w:t>номеров телефонов</w:t>
            </w:r>
          </w:p>
        </w:tc>
        <w:tc>
          <w:tcPr>
            <w:tcW w:w="7081" w:type="dxa"/>
          </w:tcPr>
          <w:p w14:paraId="5A0176CE" w14:textId="77777777" w:rsidR="00DA4743" w:rsidRPr="00C80BAF" w:rsidRDefault="00DA4743" w:rsidP="00602B88">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87074946309</w:t>
            </w:r>
          </w:p>
        </w:tc>
      </w:tr>
      <w:tr w:rsidR="00DA4743" w:rsidRPr="00C80BAF" w14:paraId="738F3A1C" w14:textId="77777777" w:rsidTr="00602B88">
        <w:trPr>
          <w:trHeight w:val="203"/>
        </w:trPr>
        <w:tc>
          <w:tcPr>
            <w:tcW w:w="392" w:type="dxa"/>
            <w:vMerge/>
          </w:tcPr>
          <w:p w14:paraId="40180278" w14:textId="77777777" w:rsidR="00DA4743" w:rsidRPr="00C80BAF" w:rsidRDefault="00DA4743" w:rsidP="00602B88">
            <w:pPr>
              <w:jc w:val="center"/>
              <w:textAlignment w:val="baseline"/>
              <w:outlineLvl w:val="2"/>
              <w:rPr>
                <w:b/>
                <w:bCs/>
                <w:lang w:val="kk-KZ"/>
              </w:rPr>
            </w:pPr>
          </w:p>
        </w:tc>
        <w:tc>
          <w:tcPr>
            <w:tcW w:w="2274" w:type="dxa"/>
          </w:tcPr>
          <w:p w14:paraId="74238CBC" w14:textId="77777777" w:rsidR="00DA4743" w:rsidRPr="00C80BAF" w:rsidRDefault="00DA4743" w:rsidP="00602B88">
            <w:pPr>
              <w:textAlignment w:val="baseline"/>
              <w:outlineLvl w:val="2"/>
              <w:rPr>
                <w:rFonts w:eastAsia="Calibri"/>
                <w:lang w:val="kk-KZ"/>
              </w:rPr>
            </w:pPr>
            <w:r w:rsidRPr="00C80BAF">
              <w:rPr>
                <w:bCs/>
                <w:lang w:val="kk-KZ"/>
              </w:rPr>
              <w:t>адреса электронной почты</w:t>
            </w:r>
          </w:p>
        </w:tc>
        <w:tc>
          <w:tcPr>
            <w:tcW w:w="7081" w:type="dxa"/>
          </w:tcPr>
          <w:p w14:paraId="12DAEBA8" w14:textId="77777777" w:rsidR="00DA4743" w:rsidRPr="00C80BAF" w:rsidRDefault="00DA4743" w:rsidP="00602B88">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DA4743" w:rsidRPr="00C80BAF" w14:paraId="61CF077F" w14:textId="77777777" w:rsidTr="00602B88">
        <w:trPr>
          <w:trHeight w:val="570"/>
        </w:trPr>
        <w:tc>
          <w:tcPr>
            <w:tcW w:w="392" w:type="dxa"/>
            <w:vMerge w:val="restart"/>
          </w:tcPr>
          <w:p w14:paraId="58B53935" w14:textId="77777777" w:rsidR="00DA4743" w:rsidRPr="00C80BAF" w:rsidRDefault="00DA4743" w:rsidP="00602B88">
            <w:pPr>
              <w:jc w:val="center"/>
              <w:textAlignment w:val="baseline"/>
              <w:outlineLvl w:val="2"/>
              <w:rPr>
                <w:b/>
                <w:bCs/>
                <w:lang w:val="kk-KZ"/>
              </w:rPr>
            </w:pPr>
            <w:r w:rsidRPr="00C80BAF">
              <w:rPr>
                <w:b/>
                <w:bCs/>
                <w:lang w:val="kk-KZ"/>
              </w:rPr>
              <w:t>2</w:t>
            </w:r>
          </w:p>
        </w:tc>
        <w:tc>
          <w:tcPr>
            <w:tcW w:w="2274" w:type="dxa"/>
          </w:tcPr>
          <w:p w14:paraId="3B609BF8" w14:textId="77777777" w:rsidR="00DA4743" w:rsidRPr="00C80BAF" w:rsidRDefault="00DA4743" w:rsidP="00602B88">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044C3A49" w14:textId="77777777" w:rsidR="00DA4743" w:rsidRPr="00A85A38" w:rsidRDefault="00DA4743" w:rsidP="00602B88">
            <w:pPr>
              <w:jc w:val="both"/>
              <w:textAlignment w:val="baseline"/>
              <w:rPr>
                <w:rFonts w:eastAsia="Calibri"/>
                <w:bCs/>
              </w:rPr>
            </w:pPr>
            <w:r w:rsidRPr="005B6872">
              <w:rPr>
                <w:rFonts w:eastAsia="Calibri"/>
                <w:lang w:val="kk-KZ"/>
              </w:rPr>
              <w:t>Педагог дополнительного образования,</w:t>
            </w:r>
            <w:r>
              <w:rPr>
                <w:rFonts w:eastAsia="Calibri"/>
                <w:b/>
                <w:color w:val="000000"/>
              </w:rPr>
              <w:t xml:space="preserve"> </w:t>
            </w:r>
            <w:r w:rsidRPr="00A85A38">
              <w:rPr>
                <w:rFonts w:eastAsia="Calibri"/>
                <w:bCs/>
                <w:color w:val="000000"/>
              </w:rPr>
              <w:t xml:space="preserve">в образцовую  хореографическую студию  </w:t>
            </w:r>
            <w:r w:rsidRPr="00A85A38">
              <w:rPr>
                <w:rFonts w:eastAsia="Calibri"/>
                <w:bCs/>
                <w:lang w:val="kk-KZ"/>
              </w:rPr>
              <w:t>«Блейз",27</w:t>
            </w:r>
            <w:r w:rsidRPr="00A85A38">
              <w:rPr>
                <w:rFonts w:eastAsia="Calibri"/>
                <w:bCs/>
              </w:rPr>
              <w:t xml:space="preserve"> часов. временно на период декретного отпуска.</w:t>
            </w:r>
          </w:p>
          <w:p w14:paraId="7B64B70A" w14:textId="77777777" w:rsidR="00DA4743" w:rsidRPr="00C80BAF" w:rsidRDefault="00DA4743" w:rsidP="00602B88">
            <w:pPr>
              <w:jc w:val="both"/>
              <w:textAlignment w:val="baseline"/>
              <w:rPr>
                <w:rFonts w:eastAsia="Calibri"/>
              </w:rPr>
            </w:pPr>
          </w:p>
        </w:tc>
      </w:tr>
      <w:tr w:rsidR="00DA4743" w:rsidRPr="00C80BAF" w14:paraId="27EE776B" w14:textId="77777777" w:rsidTr="00602B88">
        <w:trPr>
          <w:trHeight w:val="825"/>
        </w:trPr>
        <w:tc>
          <w:tcPr>
            <w:tcW w:w="392" w:type="dxa"/>
            <w:vMerge/>
          </w:tcPr>
          <w:p w14:paraId="5E5F7F8E" w14:textId="77777777" w:rsidR="00DA4743" w:rsidRPr="00C80BAF" w:rsidRDefault="00DA4743" w:rsidP="00602B88">
            <w:pPr>
              <w:jc w:val="center"/>
              <w:textAlignment w:val="baseline"/>
              <w:outlineLvl w:val="2"/>
              <w:rPr>
                <w:b/>
                <w:bCs/>
                <w:lang w:val="kk-KZ"/>
              </w:rPr>
            </w:pPr>
          </w:p>
        </w:tc>
        <w:tc>
          <w:tcPr>
            <w:tcW w:w="2274" w:type="dxa"/>
          </w:tcPr>
          <w:p w14:paraId="10AD646C" w14:textId="77777777" w:rsidR="00DA4743" w:rsidRPr="00C80BAF" w:rsidRDefault="00DA4743" w:rsidP="00602B88">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66F2440C" w14:textId="77777777" w:rsidR="00DA4743" w:rsidRPr="00A85A38" w:rsidRDefault="00DA4743" w:rsidP="00602B88">
            <w:pPr>
              <w:shd w:val="clear" w:color="auto" w:fill="F4F5F6"/>
              <w:spacing w:before="120" w:after="120"/>
              <w:rPr>
                <w:color w:val="000000"/>
                <w:lang w:eastAsia="kk-KZ"/>
              </w:rPr>
            </w:pPr>
            <w:r w:rsidRPr="006C6460">
              <w:rPr>
                <w:rFonts w:ascii="Arial" w:hAnsi="Arial" w:cs="Arial"/>
                <w:color w:val="000000"/>
                <w:lang w:eastAsia="kk-KZ"/>
              </w:rPr>
              <w:t xml:space="preserve">      </w:t>
            </w:r>
            <w:r>
              <w:rPr>
                <w:rFonts w:ascii="Arial" w:hAnsi="Arial" w:cs="Arial"/>
                <w:color w:val="000000"/>
                <w:lang w:eastAsia="kk-KZ"/>
              </w:rPr>
              <w:t>О</w:t>
            </w:r>
            <w:r w:rsidRPr="00A85A38">
              <w:rPr>
                <w:color w:val="000000"/>
                <w:lang w:eastAsia="kk-KZ"/>
              </w:rPr>
              <w:t>рганизует разнообразную творческую деятельность обучающихся в области дополнительного образования;</w:t>
            </w:r>
          </w:p>
          <w:p w14:paraId="77295EC4" w14:textId="77777777" w:rsidR="00DA4743" w:rsidRPr="00A85A38" w:rsidRDefault="00DA4743" w:rsidP="00602B88">
            <w:pPr>
              <w:shd w:val="clear" w:color="auto" w:fill="F4F5F6"/>
              <w:spacing w:before="120" w:after="120"/>
              <w:rPr>
                <w:color w:val="000000"/>
                <w:lang w:eastAsia="kk-KZ"/>
              </w:rPr>
            </w:pPr>
            <w:r w:rsidRPr="00A85A38">
              <w:rPr>
                <w:color w:val="000000"/>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09258050" w14:textId="77777777" w:rsidR="00DA4743" w:rsidRPr="005B6872" w:rsidRDefault="00DA4743" w:rsidP="00602B88">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7EB84152" w14:textId="77777777" w:rsidR="00DA4743" w:rsidRPr="005B6872" w:rsidRDefault="00DA4743" w:rsidP="00602B88">
            <w:pPr>
              <w:spacing w:line="270" w:lineRule="atLeast"/>
              <w:rPr>
                <w:color w:val="0D0D0D" w:themeColor="text1" w:themeTint="F2"/>
                <w:lang w:val="kk-KZ"/>
              </w:rPr>
            </w:pPr>
            <w:r w:rsidRPr="005B6872">
              <w:rPr>
                <w:color w:val="0D0D0D" w:themeColor="text1" w:themeTint="F2"/>
              </w:rPr>
              <w:t xml:space="preserve">- </w:t>
            </w:r>
            <w:r w:rsidRPr="005B6872">
              <w:rPr>
                <w:b/>
                <w:bCs/>
                <w:color w:val="0D0D0D" w:themeColor="text1" w:themeTint="F2"/>
              </w:rPr>
              <w:t>Должен уметь и знать:</w:t>
            </w:r>
            <w:r w:rsidRPr="005B6872">
              <w:rPr>
                <w:color w:val="0D0D0D" w:themeColor="text1" w:themeTint="F2"/>
              </w:rPr>
              <w:t> </w:t>
            </w:r>
          </w:p>
          <w:p w14:paraId="7DAED2D5" w14:textId="77777777" w:rsidR="00DA4743" w:rsidRPr="005B6872" w:rsidRDefault="00DA4743" w:rsidP="00602B88">
            <w:pPr>
              <w:rPr>
                <w:color w:val="0D0D0D" w:themeColor="text1" w:themeTint="F2"/>
              </w:rPr>
            </w:pPr>
            <w:r w:rsidRPr="005B6872">
              <w:rPr>
                <w:color w:val="0D0D0D" w:themeColor="text1" w:themeTint="F2"/>
              </w:rPr>
              <w:t xml:space="preserve">-современные формы и методы </w:t>
            </w:r>
            <w:proofErr w:type="gramStart"/>
            <w:r w:rsidRPr="005B6872">
              <w:rPr>
                <w:color w:val="0D0D0D" w:themeColor="text1" w:themeTint="F2"/>
              </w:rPr>
              <w:t>хореографической  подготовки</w:t>
            </w:r>
            <w:proofErr w:type="gramEnd"/>
            <w:r w:rsidRPr="005B6872">
              <w:rPr>
                <w:color w:val="0D0D0D" w:themeColor="text1" w:themeTint="F2"/>
              </w:rPr>
              <w:t xml:space="preserve"> и проведения кружковых занятий;</w:t>
            </w:r>
          </w:p>
          <w:p w14:paraId="36DB32E2" w14:textId="77777777" w:rsidR="00DA4743" w:rsidRPr="005B6872" w:rsidRDefault="00DA4743" w:rsidP="00602B88">
            <w:pPr>
              <w:rPr>
                <w:color w:val="0D0D0D" w:themeColor="text1" w:themeTint="F2"/>
              </w:rPr>
            </w:pPr>
            <w:r w:rsidRPr="005B6872">
              <w:rPr>
                <w:color w:val="0D0D0D" w:themeColor="text1" w:themeTint="F2"/>
              </w:rPr>
              <w:t>- основы педагогики, психологии, анатомии, физиологии;</w:t>
            </w:r>
          </w:p>
          <w:p w14:paraId="123BEB89" w14:textId="77777777" w:rsidR="00DA4743" w:rsidRPr="005B6872" w:rsidRDefault="00DA4743" w:rsidP="00602B88">
            <w:pPr>
              <w:rPr>
                <w:color w:val="0D0D0D" w:themeColor="text1" w:themeTint="F2"/>
              </w:rPr>
            </w:pPr>
            <w:r w:rsidRPr="005B6872">
              <w:rPr>
                <w:color w:val="0D0D0D" w:themeColor="text1" w:themeTint="F2"/>
              </w:rPr>
              <w:t xml:space="preserve">- нормативные документы, регламентирующие работу с </w:t>
            </w:r>
            <w:proofErr w:type="gramStart"/>
            <w:r w:rsidRPr="005B6872">
              <w:rPr>
                <w:color w:val="0D0D0D" w:themeColor="text1" w:themeTint="F2"/>
              </w:rPr>
              <w:t>учебной  документацией</w:t>
            </w:r>
            <w:proofErr w:type="gramEnd"/>
            <w:r w:rsidRPr="005B6872">
              <w:rPr>
                <w:color w:val="0D0D0D" w:themeColor="text1" w:themeTint="F2"/>
              </w:rPr>
              <w:t>;</w:t>
            </w:r>
          </w:p>
          <w:p w14:paraId="1FC79BAC" w14:textId="77777777" w:rsidR="00DA4743" w:rsidRPr="005B6872" w:rsidRDefault="00DA4743" w:rsidP="00602B88">
            <w:pPr>
              <w:rPr>
                <w:color w:val="0D0D0D" w:themeColor="text1" w:themeTint="F2"/>
              </w:rPr>
            </w:pPr>
            <w:r w:rsidRPr="005B6872">
              <w:rPr>
                <w:color w:val="0D0D0D" w:themeColor="text1" w:themeTint="F2"/>
              </w:rPr>
              <w:t>- основы трудового законодательства;</w:t>
            </w:r>
          </w:p>
          <w:p w14:paraId="47ABD21A" w14:textId="77777777" w:rsidR="00DA4743" w:rsidRPr="005B6872" w:rsidRDefault="00DA4743" w:rsidP="00602B88">
            <w:pPr>
              <w:rPr>
                <w:color w:val="0D0D0D" w:themeColor="text1" w:themeTint="F2"/>
              </w:rPr>
            </w:pPr>
            <w:r w:rsidRPr="005B6872">
              <w:rPr>
                <w:color w:val="0D0D0D" w:themeColor="text1" w:themeTint="F2"/>
              </w:rPr>
              <w:t>- правила внутреннего трудового распорядка;</w:t>
            </w:r>
          </w:p>
          <w:p w14:paraId="25A80743" w14:textId="77777777" w:rsidR="00DA4743" w:rsidRPr="005B6872" w:rsidRDefault="00DA4743" w:rsidP="00602B88">
            <w:pPr>
              <w:rPr>
                <w:color w:val="0D0D0D" w:themeColor="text1" w:themeTint="F2"/>
              </w:rPr>
            </w:pPr>
            <w:r w:rsidRPr="005B6872">
              <w:rPr>
                <w:color w:val="0D0D0D" w:themeColor="text1" w:themeTint="F2"/>
              </w:rPr>
              <w:t>- правила санитарной, личной гигиены;</w:t>
            </w:r>
          </w:p>
          <w:p w14:paraId="3A2B6AAF" w14:textId="77777777" w:rsidR="00DA4743" w:rsidRPr="005B6872" w:rsidRDefault="00DA4743" w:rsidP="00602B88">
            <w:pPr>
              <w:rPr>
                <w:color w:val="0D0D0D" w:themeColor="text1" w:themeTint="F2"/>
              </w:rPr>
            </w:pPr>
            <w:r w:rsidRPr="005B6872">
              <w:rPr>
                <w:color w:val="0D0D0D" w:themeColor="text1" w:themeTint="F2"/>
              </w:rPr>
              <w:t>- правила и нормы охраны труда, техники безопасности и противопожарной защиты;</w:t>
            </w:r>
          </w:p>
          <w:p w14:paraId="2EA89125" w14:textId="77777777" w:rsidR="00DA4743" w:rsidRPr="005B6872" w:rsidRDefault="00DA4743" w:rsidP="00602B88">
            <w:pPr>
              <w:rPr>
                <w:color w:val="0D0D0D" w:themeColor="text1" w:themeTint="F2"/>
              </w:rPr>
            </w:pPr>
            <w:r w:rsidRPr="005B6872">
              <w:rPr>
                <w:color w:val="0D0D0D" w:themeColor="text1" w:themeTint="F2"/>
              </w:rPr>
              <w:t>-осуществление обучению танцам, постановки и создания танцев с участием танцевальных коллективов;</w:t>
            </w:r>
          </w:p>
          <w:p w14:paraId="13D4FC8E" w14:textId="77777777" w:rsidR="00DA4743" w:rsidRPr="005B6872" w:rsidRDefault="00DA4743" w:rsidP="00602B88">
            <w:pPr>
              <w:rPr>
                <w:color w:val="0D0D0D" w:themeColor="text1" w:themeTint="F2"/>
              </w:rPr>
            </w:pPr>
            <w:r w:rsidRPr="005B6872">
              <w:rPr>
                <w:color w:val="0D0D0D" w:themeColor="text1" w:themeTint="F2"/>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6CE98B55" w14:textId="77777777" w:rsidR="00DA4743" w:rsidRPr="005B6872" w:rsidRDefault="00DA4743" w:rsidP="00602B88">
            <w:pPr>
              <w:rPr>
                <w:color w:val="0D0D0D" w:themeColor="text1" w:themeTint="F2"/>
              </w:rPr>
            </w:pPr>
            <w:r w:rsidRPr="005B6872">
              <w:rPr>
                <w:color w:val="0D0D0D" w:themeColor="text1" w:themeTint="F2"/>
              </w:rPr>
              <w:t>- осуществление хореографических постановок, в том числе индивидуальных и коллективных;</w:t>
            </w:r>
          </w:p>
          <w:p w14:paraId="56931B1D" w14:textId="77777777" w:rsidR="00DA4743" w:rsidRPr="005B6872" w:rsidRDefault="00DA4743" w:rsidP="00602B88">
            <w:pPr>
              <w:rPr>
                <w:color w:val="0D0D0D" w:themeColor="text1" w:themeTint="F2"/>
              </w:rPr>
            </w:pPr>
            <w:r w:rsidRPr="005B6872">
              <w:rPr>
                <w:color w:val="0D0D0D" w:themeColor="text1" w:themeTint="F2"/>
              </w:rPr>
              <w:t>- проведение коллективных и индивидуальных занятий, репетиций с обучающи</w:t>
            </w:r>
            <w:r>
              <w:rPr>
                <w:color w:val="0D0D0D" w:themeColor="text1" w:themeTint="F2"/>
              </w:rPr>
              <w:t>ми</w:t>
            </w:r>
            <w:r w:rsidRPr="005B6872">
              <w:rPr>
                <w:color w:val="0D0D0D" w:themeColor="text1" w:themeTint="F2"/>
              </w:rPr>
              <w:t>ся (</w:t>
            </w:r>
            <w:proofErr w:type="gramStart"/>
            <w:r w:rsidRPr="005B6872">
              <w:rPr>
                <w:color w:val="0D0D0D" w:themeColor="text1" w:themeTint="F2"/>
              </w:rPr>
              <w:t>воспитанник</w:t>
            </w:r>
            <w:r>
              <w:rPr>
                <w:color w:val="0D0D0D" w:themeColor="text1" w:themeTint="F2"/>
              </w:rPr>
              <w:t xml:space="preserve">ами </w:t>
            </w:r>
            <w:r w:rsidRPr="005B6872">
              <w:rPr>
                <w:color w:val="0D0D0D" w:themeColor="text1" w:themeTint="F2"/>
              </w:rPr>
              <w:t>)</w:t>
            </w:r>
            <w:proofErr w:type="gramEnd"/>
            <w:r w:rsidRPr="005B6872">
              <w:rPr>
                <w:color w:val="0D0D0D" w:themeColor="text1" w:themeTint="F2"/>
              </w:rPr>
              <w:t>,  занятыми в хореографических постановках;</w:t>
            </w:r>
          </w:p>
          <w:p w14:paraId="6483FC47" w14:textId="77777777" w:rsidR="00DA4743" w:rsidRPr="005B6872" w:rsidRDefault="00DA4743" w:rsidP="00602B88">
            <w:pPr>
              <w:rPr>
                <w:color w:val="0D0D0D" w:themeColor="text1" w:themeTint="F2"/>
              </w:rPr>
            </w:pPr>
            <w:r w:rsidRPr="005B6872">
              <w:rPr>
                <w:color w:val="0D0D0D" w:themeColor="text1" w:themeTint="F2"/>
              </w:rPr>
              <w:t>- ведение работы по формированию репертуара, творческой деятельности;</w:t>
            </w:r>
          </w:p>
          <w:p w14:paraId="36721A58" w14:textId="77777777" w:rsidR="00DA4743" w:rsidRPr="005B6872" w:rsidRDefault="00DA4743" w:rsidP="00602B88">
            <w:pPr>
              <w:rPr>
                <w:color w:val="0D0D0D" w:themeColor="text1" w:themeTint="F2"/>
              </w:rPr>
            </w:pPr>
            <w:r w:rsidRPr="005B6872">
              <w:rPr>
                <w:color w:val="0D0D0D" w:themeColor="text1" w:themeTint="F2"/>
              </w:rPr>
              <w:t>- ведение документации по установленной форме;</w:t>
            </w:r>
          </w:p>
          <w:p w14:paraId="526960AF" w14:textId="77777777" w:rsidR="00DA4743" w:rsidRPr="005B6872" w:rsidRDefault="00DA4743" w:rsidP="00602B88">
            <w:pPr>
              <w:rPr>
                <w:color w:val="0D0D0D" w:themeColor="text1" w:themeTint="F2"/>
              </w:rPr>
            </w:pPr>
            <w:r w:rsidRPr="005B6872">
              <w:rPr>
                <w:color w:val="0D0D0D" w:themeColor="text1" w:themeTint="F2"/>
              </w:rPr>
              <w:t xml:space="preserve">- осуществление развития хореографических способностей и </w:t>
            </w:r>
            <w:r w:rsidRPr="005B6872">
              <w:rPr>
                <w:color w:val="0D0D0D" w:themeColor="text1" w:themeTint="F2"/>
              </w:rPr>
              <w:lastRenderedPageBreak/>
              <w:t>эмоциональной сферы, творческой деятельности обучающихся (воспитанников);</w:t>
            </w:r>
          </w:p>
          <w:p w14:paraId="2FAEF4B0" w14:textId="77777777" w:rsidR="00DA4743" w:rsidRPr="005B6872" w:rsidRDefault="00DA4743" w:rsidP="00602B88">
            <w:pPr>
              <w:rPr>
                <w:color w:val="0D0D0D" w:themeColor="text1" w:themeTint="F2"/>
              </w:rPr>
            </w:pPr>
            <w:r w:rsidRPr="005B6872">
              <w:rPr>
                <w:color w:val="0D0D0D" w:themeColor="text1" w:themeTint="F2"/>
              </w:rPr>
              <w:t>- формирование эстетического вкуса обучающихся (воспитанников), используя различные формы организации хореографической деятельности;</w:t>
            </w:r>
          </w:p>
          <w:p w14:paraId="65EDD8FB" w14:textId="77777777" w:rsidR="00DA4743" w:rsidRPr="005B6872" w:rsidRDefault="00DA4743" w:rsidP="00602B88">
            <w:pPr>
              <w:rPr>
                <w:color w:val="0D0D0D" w:themeColor="text1" w:themeTint="F2"/>
              </w:rPr>
            </w:pPr>
            <w:r w:rsidRPr="005B6872">
              <w:rPr>
                <w:color w:val="0D0D0D" w:themeColor="text1" w:themeTint="F2"/>
              </w:rPr>
              <w:t xml:space="preserve">- </w:t>
            </w:r>
            <w:proofErr w:type="gramStart"/>
            <w:r w:rsidRPr="005B6872">
              <w:rPr>
                <w:color w:val="0D0D0D" w:themeColor="text1" w:themeTint="F2"/>
              </w:rPr>
              <w:t>участвовать  в</w:t>
            </w:r>
            <w:proofErr w:type="gramEnd"/>
            <w:r w:rsidRPr="005B6872">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70A9F53D" w14:textId="77777777" w:rsidR="00DA4743" w:rsidRPr="005B6872" w:rsidRDefault="00DA4743" w:rsidP="00602B88">
            <w:pPr>
              <w:rPr>
                <w:color w:val="0D0D0D" w:themeColor="text1" w:themeTint="F2"/>
              </w:rPr>
            </w:pPr>
            <w:r w:rsidRPr="005B6872">
              <w:rPr>
                <w:color w:val="0D0D0D" w:themeColor="text1" w:themeTint="F2"/>
              </w:rPr>
              <w:t>- обеспечение соблюдения правил по охране труда и пожарной безопасности.</w:t>
            </w:r>
          </w:p>
          <w:p w14:paraId="4332201E" w14:textId="77777777" w:rsidR="00DA4743" w:rsidRPr="005B6872" w:rsidRDefault="00DA4743" w:rsidP="00602B88">
            <w:pPr>
              <w:rPr>
                <w:color w:val="0D0D0D" w:themeColor="text1" w:themeTint="F2"/>
              </w:rPr>
            </w:pPr>
            <w:r w:rsidRPr="005B6872">
              <w:rPr>
                <w:color w:val="0D0D0D" w:themeColor="text1" w:themeTint="F2"/>
              </w:rPr>
              <w:t>-повышать профессиональную квалификацию.</w:t>
            </w:r>
          </w:p>
          <w:p w14:paraId="7506FB95" w14:textId="77777777" w:rsidR="00DA4743" w:rsidRPr="00C80BAF" w:rsidRDefault="00DA4743" w:rsidP="00602B88">
            <w:pPr>
              <w:spacing w:line="259" w:lineRule="auto"/>
              <w:rPr>
                <w:color w:val="000000"/>
              </w:rPr>
            </w:pPr>
          </w:p>
        </w:tc>
      </w:tr>
      <w:tr w:rsidR="00DA4743" w:rsidRPr="00C80BAF" w14:paraId="20898F6C" w14:textId="77777777" w:rsidTr="00602B88">
        <w:trPr>
          <w:trHeight w:val="639"/>
        </w:trPr>
        <w:tc>
          <w:tcPr>
            <w:tcW w:w="392" w:type="dxa"/>
            <w:vMerge/>
          </w:tcPr>
          <w:p w14:paraId="02681A1E" w14:textId="77777777" w:rsidR="00DA4743" w:rsidRPr="00C80BAF" w:rsidRDefault="00DA4743" w:rsidP="00602B88">
            <w:pPr>
              <w:jc w:val="center"/>
              <w:textAlignment w:val="baseline"/>
              <w:outlineLvl w:val="2"/>
              <w:rPr>
                <w:b/>
                <w:bCs/>
                <w:lang w:val="kk-KZ"/>
              </w:rPr>
            </w:pPr>
          </w:p>
        </w:tc>
        <w:tc>
          <w:tcPr>
            <w:tcW w:w="2274" w:type="dxa"/>
          </w:tcPr>
          <w:p w14:paraId="6EBEA6FF" w14:textId="77777777" w:rsidR="00DA4743" w:rsidRPr="00C80BAF" w:rsidRDefault="00DA4743" w:rsidP="00602B88">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23196406" w14:textId="77777777" w:rsidR="00DA4743" w:rsidRPr="00C80BAF" w:rsidRDefault="00DA4743" w:rsidP="00602B88">
            <w:pPr>
              <w:textAlignment w:val="baseline"/>
              <w:outlineLvl w:val="2"/>
              <w:rPr>
                <w:bCs/>
                <w:lang w:val="kk-KZ"/>
              </w:rPr>
            </w:pPr>
            <w:r w:rsidRPr="00C80BAF">
              <w:rPr>
                <w:bCs/>
                <w:lang w:val="kk-KZ"/>
              </w:rPr>
              <w:t>выплачивается в соответствии со стажем работы;</w:t>
            </w:r>
          </w:p>
          <w:p w14:paraId="201F0D6D" w14:textId="77777777" w:rsidR="00DA4743" w:rsidRPr="00223E8B" w:rsidRDefault="00DA4743" w:rsidP="00602B88">
            <w:pPr>
              <w:textAlignment w:val="baseline"/>
              <w:outlineLvl w:val="2"/>
              <w:rPr>
                <w:bCs/>
                <w:lang w:val="kk-KZ"/>
              </w:rPr>
            </w:pPr>
            <w:r w:rsidRPr="00C80BAF">
              <w:rPr>
                <w:bCs/>
                <w:lang w:val="kk-KZ"/>
              </w:rPr>
              <w:t xml:space="preserve">- среднее специальное образование( min): </w:t>
            </w:r>
            <w:r>
              <w:rPr>
                <w:bCs/>
                <w:lang w:val="kk-KZ"/>
              </w:rPr>
              <w:t>129259</w:t>
            </w:r>
            <w:r w:rsidRPr="00223E8B">
              <w:rPr>
                <w:bCs/>
                <w:lang w:val="kk-KZ"/>
              </w:rPr>
              <w:t>тенге;</w:t>
            </w:r>
            <w:r>
              <w:rPr>
                <w:bCs/>
                <w:lang w:val="kk-KZ"/>
              </w:rPr>
              <w:t>мах 1752619тенге</w:t>
            </w:r>
          </w:p>
          <w:p w14:paraId="6252E0DE" w14:textId="77777777" w:rsidR="00DA4743" w:rsidRPr="00C80BAF" w:rsidRDefault="00DA4743" w:rsidP="00602B88">
            <w:pPr>
              <w:textAlignment w:val="baseline"/>
              <w:outlineLvl w:val="2"/>
              <w:rPr>
                <w:bCs/>
                <w:lang w:val="kk-KZ"/>
              </w:rPr>
            </w:pPr>
            <w:r w:rsidRPr="00C80BAF">
              <w:rPr>
                <w:bCs/>
                <w:lang w:val="kk-KZ"/>
              </w:rPr>
              <w:t>- высшее образование (min):</w:t>
            </w:r>
            <w:r>
              <w:rPr>
                <w:bCs/>
                <w:lang w:val="kk-KZ"/>
              </w:rPr>
              <w:t>137045</w:t>
            </w:r>
            <w:r w:rsidRPr="00C80BAF">
              <w:rPr>
                <w:bCs/>
                <w:lang w:val="kk-KZ"/>
              </w:rPr>
              <w:t xml:space="preserve"> </w:t>
            </w:r>
            <w:r w:rsidRPr="00223E8B">
              <w:rPr>
                <w:bCs/>
                <w:lang w:val="kk-KZ"/>
              </w:rPr>
              <w:t>тенге</w:t>
            </w:r>
            <w:r>
              <w:rPr>
                <w:bCs/>
                <w:lang w:val="kk-KZ"/>
              </w:rPr>
              <w:t>,мах160989 тенге</w:t>
            </w:r>
          </w:p>
        </w:tc>
      </w:tr>
      <w:tr w:rsidR="00DA4743" w:rsidRPr="00C80BAF" w14:paraId="05B4A75A" w14:textId="77777777" w:rsidTr="00602B88">
        <w:tc>
          <w:tcPr>
            <w:tcW w:w="392" w:type="dxa"/>
          </w:tcPr>
          <w:p w14:paraId="584FF5DA" w14:textId="77777777" w:rsidR="00DA4743" w:rsidRPr="00C80BAF" w:rsidRDefault="00DA4743" w:rsidP="00602B88">
            <w:pPr>
              <w:jc w:val="center"/>
              <w:textAlignment w:val="baseline"/>
              <w:outlineLvl w:val="2"/>
              <w:rPr>
                <w:b/>
                <w:bCs/>
              </w:rPr>
            </w:pPr>
            <w:r w:rsidRPr="00C80BAF">
              <w:rPr>
                <w:b/>
                <w:bCs/>
              </w:rPr>
              <w:t>3</w:t>
            </w:r>
          </w:p>
        </w:tc>
        <w:tc>
          <w:tcPr>
            <w:tcW w:w="2274" w:type="dxa"/>
          </w:tcPr>
          <w:p w14:paraId="0E97A150" w14:textId="77777777" w:rsidR="00DA4743" w:rsidRPr="00C80BAF" w:rsidRDefault="00DA4743" w:rsidP="00602B88">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6A1429DD" w14:textId="77777777" w:rsidR="00DA4743" w:rsidRPr="00C80BAF" w:rsidRDefault="00DA4743" w:rsidP="00602B88">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2296FF25" w14:textId="77777777" w:rsidR="00DA4743" w:rsidRPr="005B6872" w:rsidRDefault="00DA4743" w:rsidP="00602B88">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15C6EB96" w14:textId="77777777" w:rsidR="00DA4743" w:rsidRPr="005B6872" w:rsidRDefault="00DA4743" w:rsidP="00602B88">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0B48955D" w14:textId="77777777" w:rsidR="00DA4743" w:rsidRPr="005B6872" w:rsidRDefault="00DA4743" w:rsidP="00602B88">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7A96C947" w14:textId="77777777" w:rsidR="00DA4743" w:rsidRPr="00C80BAF" w:rsidRDefault="00DA4743" w:rsidP="00602B88">
            <w:pPr>
              <w:jc w:val="both"/>
              <w:textAlignment w:val="baseline"/>
              <w:outlineLvl w:val="2"/>
              <w:rPr>
                <w:bCs/>
              </w:rPr>
            </w:pPr>
          </w:p>
        </w:tc>
      </w:tr>
      <w:tr w:rsidR="00DA4743" w:rsidRPr="00C80BAF" w14:paraId="71AAADF7" w14:textId="77777777" w:rsidTr="00602B88">
        <w:trPr>
          <w:trHeight w:val="105"/>
        </w:trPr>
        <w:tc>
          <w:tcPr>
            <w:tcW w:w="392" w:type="dxa"/>
          </w:tcPr>
          <w:p w14:paraId="7E84D33A" w14:textId="77777777" w:rsidR="00DA4743" w:rsidRPr="00C80BAF" w:rsidRDefault="00DA4743" w:rsidP="00602B88">
            <w:pPr>
              <w:jc w:val="center"/>
              <w:textAlignment w:val="baseline"/>
              <w:outlineLvl w:val="2"/>
              <w:rPr>
                <w:b/>
                <w:bCs/>
              </w:rPr>
            </w:pPr>
            <w:r w:rsidRPr="00C80BAF">
              <w:rPr>
                <w:b/>
                <w:bCs/>
              </w:rPr>
              <w:t>4</w:t>
            </w:r>
          </w:p>
        </w:tc>
        <w:tc>
          <w:tcPr>
            <w:tcW w:w="2274" w:type="dxa"/>
          </w:tcPr>
          <w:p w14:paraId="48A8465D" w14:textId="77777777" w:rsidR="00DA4743" w:rsidRPr="00C80BAF" w:rsidRDefault="00DA4743" w:rsidP="00602B88">
            <w:pPr>
              <w:textAlignment w:val="baseline"/>
              <w:outlineLvl w:val="2"/>
              <w:rPr>
                <w:bCs/>
              </w:rPr>
            </w:pPr>
            <w:r w:rsidRPr="00C80BAF">
              <w:rPr>
                <w:rFonts w:eastAsia="Calibri"/>
                <w:lang w:val="kk-KZ"/>
              </w:rPr>
              <w:t>Срок приема документов</w:t>
            </w:r>
          </w:p>
        </w:tc>
        <w:tc>
          <w:tcPr>
            <w:tcW w:w="7081" w:type="dxa"/>
          </w:tcPr>
          <w:p w14:paraId="7AA04602" w14:textId="77777777" w:rsidR="00DA4743" w:rsidRPr="00C80BAF" w:rsidRDefault="00DA4743" w:rsidP="00602B88">
            <w:pPr>
              <w:textAlignment w:val="baseline"/>
              <w:outlineLvl w:val="2"/>
              <w:rPr>
                <w:bCs/>
                <w:lang w:val="kk-KZ"/>
              </w:rPr>
            </w:pPr>
            <w:r>
              <w:rPr>
                <w:bCs/>
                <w:lang w:val="kk-KZ"/>
              </w:rPr>
              <w:t>27.03-04.04.2024г</w:t>
            </w:r>
          </w:p>
        </w:tc>
      </w:tr>
      <w:tr w:rsidR="00DA4743" w:rsidRPr="00C80BAF" w14:paraId="1E09C671" w14:textId="77777777" w:rsidTr="00602B88">
        <w:tc>
          <w:tcPr>
            <w:tcW w:w="392" w:type="dxa"/>
          </w:tcPr>
          <w:p w14:paraId="3BE0C4A8" w14:textId="77777777" w:rsidR="00DA4743" w:rsidRPr="00C80BAF" w:rsidRDefault="00DA4743" w:rsidP="00602B88">
            <w:pPr>
              <w:jc w:val="center"/>
              <w:textAlignment w:val="baseline"/>
              <w:outlineLvl w:val="2"/>
              <w:rPr>
                <w:b/>
                <w:bCs/>
              </w:rPr>
            </w:pPr>
            <w:r w:rsidRPr="00C80BAF">
              <w:rPr>
                <w:b/>
                <w:bCs/>
              </w:rPr>
              <w:t>5</w:t>
            </w:r>
          </w:p>
        </w:tc>
        <w:tc>
          <w:tcPr>
            <w:tcW w:w="2274" w:type="dxa"/>
          </w:tcPr>
          <w:p w14:paraId="38E53879" w14:textId="77777777" w:rsidR="00DA4743" w:rsidRPr="00C80BAF" w:rsidRDefault="00DA4743" w:rsidP="00602B88">
            <w:pPr>
              <w:textAlignment w:val="baseline"/>
              <w:outlineLvl w:val="2"/>
              <w:rPr>
                <w:bCs/>
              </w:rPr>
            </w:pPr>
            <w:r w:rsidRPr="00C80BAF">
              <w:rPr>
                <w:rFonts w:eastAsia="Calibri"/>
                <w:lang w:val="kk-KZ"/>
              </w:rPr>
              <w:t>Перечень необходимых документов</w:t>
            </w:r>
          </w:p>
        </w:tc>
        <w:tc>
          <w:tcPr>
            <w:tcW w:w="7081" w:type="dxa"/>
          </w:tcPr>
          <w:p w14:paraId="4CB452D2" w14:textId="77777777" w:rsidR="00DA4743" w:rsidRPr="00C80BAF" w:rsidRDefault="00DA4743" w:rsidP="00602B88">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3CDA2C77" w14:textId="77777777" w:rsidR="00DA4743" w:rsidRPr="00C80BAF" w:rsidRDefault="00DA4743" w:rsidP="00602B88">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18E89378" w14:textId="77777777" w:rsidR="00DA4743" w:rsidRPr="00C80BAF" w:rsidRDefault="00DA4743" w:rsidP="00602B88">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2D6E2BF3" w14:textId="77777777" w:rsidR="00DA4743" w:rsidRPr="00C80BAF" w:rsidRDefault="00DA4743" w:rsidP="00602B88">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698DC72" w14:textId="77777777" w:rsidR="00DA4743" w:rsidRPr="00C80BAF" w:rsidRDefault="00DA4743" w:rsidP="00602B88">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614DF314" w14:textId="77777777" w:rsidR="00DA4743" w:rsidRPr="00C80BAF" w:rsidRDefault="00DA4743" w:rsidP="00602B88">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0673353D" w14:textId="77777777" w:rsidR="00DA4743" w:rsidRPr="00C80BAF" w:rsidRDefault="00DA4743" w:rsidP="00602B88">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0CCE1904" w14:textId="77777777" w:rsidR="00DA4743" w:rsidRPr="00C80BAF" w:rsidRDefault="00DA4743" w:rsidP="00602B88">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59A2563D" w14:textId="77777777" w:rsidR="00DA4743" w:rsidRPr="00C80BAF" w:rsidRDefault="00DA4743" w:rsidP="00602B88">
            <w:pPr>
              <w:jc w:val="both"/>
              <w:textAlignment w:val="baseline"/>
              <w:outlineLvl w:val="2"/>
              <w:rPr>
                <w:bCs/>
              </w:rPr>
            </w:pPr>
            <w:r w:rsidRPr="00C80BAF">
              <w:rPr>
                <w:bCs/>
              </w:rPr>
              <w:lastRenderedPageBreak/>
              <w:t>9)</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43D34D4F" w14:textId="77777777" w:rsidR="00DA4743" w:rsidRDefault="00DA4743" w:rsidP="00602B88">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1C499FCD" w14:textId="77777777" w:rsidR="00DA4743" w:rsidRPr="00631296" w:rsidRDefault="00DA4743" w:rsidP="00602B88">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4F84359E" w14:textId="77777777" w:rsidR="00DA4743" w:rsidRPr="00F47659" w:rsidRDefault="00DA4743" w:rsidP="00602B88">
            <w:pPr>
              <w:jc w:val="both"/>
              <w:textAlignment w:val="baseline"/>
              <w:outlineLvl w:val="2"/>
              <w:rPr>
                <w:b/>
                <w:bCs/>
              </w:rPr>
            </w:pPr>
          </w:p>
        </w:tc>
      </w:tr>
    </w:tbl>
    <w:p w14:paraId="780EA0EF" w14:textId="77777777" w:rsidR="00DA4743" w:rsidRPr="00C80BAF" w:rsidRDefault="00DA4743" w:rsidP="00DA4743">
      <w:pPr>
        <w:rPr>
          <w:rFonts w:eastAsia="Calibri"/>
          <w:color w:val="002060"/>
        </w:rPr>
      </w:pPr>
    </w:p>
    <w:p w14:paraId="6440E064" w14:textId="77777777" w:rsidR="00DA4743" w:rsidRDefault="00DA4743" w:rsidP="00DA4743">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DA4743" w:rsidRPr="00CE69CB" w14:paraId="7C3FB6A7" w14:textId="77777777" w:rsidTr="00602B88">
        <w:trPr>
          <w:trHeight w:val="781"/>
        </w:trPr>
        <w:tc>
          <w:tcPr>
            <w:tcW w:w="5495" w:type="dxa"/>
          </w:tcPr>
          <w:p w14:paraId="27ED4800" w14:textId="77777777" w:rsidR="00DA4743" w:rsidRPr="00CE69CB" w:rsidRDefault="00DA4743" w:rsidP="00602B88">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DA4743" w:rsidRPr="00D6627D" w14:paraId="169D459E" w14:textId="77777777" w:rsidTr="00602B88">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4F00283" w14:textId="77777777" w:rsidR="00DA4743" w:rsidRPr="00D6627D" w:rsidRDefault="00DA4743" w:rsidP="00602B88">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DA4743" w:rsidRPr="00D6627D" w14:paraId="130AE28D" w14:textId="77777777" w:rsidTr="00602B88">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A8472B3" w14:textId="77777777" w:rsidR="00DA4743" w:rsidRPr="00D6627D" w:rsidRDefault="00DA4743" w:rsidP="00602B88">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6310EA0" w14:textId="77777777" w:rsidR="00DA4743" w:rsidRPr="00D6627D" w:rsidRDefault="00DA4743" w:rsidP="00602B88">
                  <w:pPr>
                    <w:jc w:val="center"/>
                    <w:rPr>
                      <w:color w:val="000000"/>
                      <w:lang w:eastAsia="kk-KZ"/>
                    </w:rPr>
                  </w:pPr>
                  <w:r w:rsidRPr="00D6627D">
                    <w:rPr>
                      <w:color w:val="000000"/>
                      <w:lang w:eastAsia="kk-KZ"/>
                    </w:rPr>
                    <w:t>Форма</w:t>
                  </w:r>
                </w:p>
              </w:tc>
            </w:tr>
            <w:tr w:rsidR="00DA4743" w:rsidRPr="00D6627D" w14:paraId="603EC159" w14:textId="77777777" w:rsidTr="00602B88">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3A1E735" w14:textId="77777777" w:rsidR="00DA4743" w:rsidRPr="00D6627D" w:rsidRDefault="00DA4743" w:rsidP="00602B88">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52FA7A2" w14:textId="77777777" w:rsidR="00DA4743" w:rsidRPr="00D6627D" w:rsidRDefault="00DA4743" w:rsidP="00602B88">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628C68D1" w14:textId="77777777" w:rsidR="00DA4743" w:rsidRPr="00D6627D" w:rsidRDefault="00DA4743" w:rsidP="00602B88">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3F9E12EF" w14:textId="77777777" w:rsidR="00DA4743" w:rsidRPr="00D6627D" w:rsidRDefault="00DA4743" w:rsidP="00602B88">
            <w:pPr>
              <w:outlineLvl w:val="2"/>
              <w:rPr>
                <w:color w:val="444444"/>
                <w:sz w:val="27"/>
                <w:szCs w:val="27"/>
                <w:lang w:eastAsia="kk-KZ"/>
              </w:rPr>
            </w:pPr>
            <w:r w:rsidRPr="00D6627D">
              <w:rPr>
                <w:color w:val="444444"/>
                <w:sz w:val="27"/>
                <w:szCs w:val="27"/>
                <w:lang w:eastAsia="kk-KZ"/>
              </w:rPr>
              <w:t>Заявление</w:t>
            </w:r>
          </w:p>
          <w:p w14:paraId="2E494214" w14:textId="77777777" w:rsidR="00DA4743" w:rsidRPr="00D6627D" w:rsidRDefault="00DA4743" w:rsidP="00602B88">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DA4743" w:rsidRPr="00D6627D" w14:paraId="5AFF4A9C"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78B848" w14:textId="77777777" w:rsidR="00DA4743" w:rsidRPr="00D6627D" w:rsidRDefault="00DA4743" w:rsidP="00602B88">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14272C7" w14:textId="77777777" w:rsidR="00DA4743" w:rsidRPr="00D6627D" w:rsidRDefault="00DA4743" w:rsidP="00602B88">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3A2738" w14:textId="77777777" w:rsidR="00DA4743" w:rsidRPr="00D6627D" w:rsidRDefault="00DA4743" w:rsidP="00602B88">
                  <w:pPr>
                    <w:spacing w:before="120" w:after="120"/>
                    <w:rPr>
                      <w:color w:val="000000"/>
                      <w:lang w:eastAsia="kk-KZ"/>
                    </w:rPr>
                  </w:pPr>
                  <w:r w:rsidRPr="00D6627D">
                    <w:rPr>
                      <w:color w:val="000000"/>
                      <w:lang w:eastAsia="kk-KZ"/>
                    </w:rPr>
                    <w:t>Специальность по диплому</w:t>
                  </w:r>
                </w:p>
              </w:tc>
            </w:tr>
            <w:tr w:rsidR="00DA4743" w:rsidRPr="00D6627D" w14:paraId="370637B0"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DE3684" w14:textId="77777777" w:rsidR="00DA4743" w:rsidRPr="00D6627D" w:rsidRDefault="00DA4743" w:rsidP="00602B88">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DE1262" w14:textId="77777777" w:rsidR="00DA4743" w:rsidRPr="00D6627D" w:rsidRDefault="00DA4743" w:rsidP="00602B88">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742ECA" w14:textId="77777777" w:rsidR="00DA4743" w:rsidRPr="00D6627D" w:rsidRDefault="00DA4743" w:rsidP="00602B88">
                  <w:pPr>
                    <w:rPr>
                      <w:color w:val="000000"/>
                      <w:lang w:eastAsia="kk-KZ"/>
                    </w:rPr>
                  </w:pPr>
                </w:p>
                <w:p w14:paraId="4333D885" w14:textId="77777777" w:rsidR="00DA4743" w:rsidRPr="00D6627D" w:rsidRDefault="00DA4743" w:rsidP="00602B88">
                  <w:pPr>
                    <w:rPr>
                      <w:color w:val="000000"/>
                      <w:lang w:eastAsia="kk-KZ"/>
                    </w:rPr>
                  </w:pPr>
                </w:p>
              </w:tc>
            </w:tr>
          </w:tbl>
          <w:p w14:paraId="04933ED2" w14:textId="77777777" w:rsidR="00DA4743" w:rsidRPr="00D6627D" w:rsidRDefault="00DA4743" w:rsidP="00602B88">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1FDDB6A3" w14:textId="77777777" w:rsidR="00DA4743" w:rsidRPr="00CE69CB" w:rsidRDefault="00DA4743" w:rsidP="00602B88"/>
          <w:p w14:paraId="17B45579" w14:textId="77777777" w:rsidR="00DA4743" w:rsidRPr="00CE69CB" w:rsidRDefault="00DA4743" w:rsidP="00602B88">
            <w:pPr>
              <w:autoSpaceDE w:val="0"/>
              <w:autoSpaceDN w:val="0"/>
              <w:adjustRightInd w:val="0"/>
              <w:jc w:val="center"/>
              <w:rPr>
                <w:sz w:val="20"/>
                <w:szCs w:val="20"/>
                <w:lang w:val="kk-KZ"/>
              </w:rPr>
            </w:pPr>
          </w:p>
        </w:tc>
      </w:tr>
    </w:tbl>
    <w:p w14:paraId="334F319C" w14:textId="77777777" w:rsidR="00DA4743" w:rsidRPr="00CE69CB" w:rsidRDefault="00DA4743" w:rsidP="00DA4743">
      <w:pPr>
        <w:rPr>
          <w:sz w:val="20"/>
          <w:szCs w:val="20"/>
        </w:rPr>
      </w:pPr>
    </w:p>
    <w:p w14:paraId="002EFAC7" w14:textId="77777777" w:rsidR="00DA4743" w:rsidRPr="00CE69CB" w:rsidRDefault="00DA4743" w:rsidP="00DA4743">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25575440" w14:textId="77777777" w:rsidR="00DA4743" w:rsidRPr="00CE69CB" w:rsidRDefault="00DA4743" w:rsidP="00DA4743">
      <w:pPr>
        <w:jc w:val="both"/>
        <w:rPr>
          <w:sz w:val="20"/>
          <w:szCs w:val="20"/>
        </w:rPr>
      </w:pPr>
      <w:r w:rsidRPr="00CE69CB">
        <w:rPr>
          <w:i/>
          <w:sz w:val="20"/>
          <w:szCs w:val="20"/>
        </w:rPr>
        <w:t xml:space="preserve">                   </w:t>
      </w:r>
    </w:p>
    <w:p w14:paraId="2247D852" w14:textId="77777777" w:rsidR="00DA4743" w:rsidRPr="00CE69CB" w:rsidRDefault="00DA4743" w:rsidP="00DA4743">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DA4743" w:rsidRPr="00CE69CB" w14:paraId="41269331" w14:textId="77777777" w:rsidTr="00602B88">
        <w:trPr>
          <w:trHeight w:val="781"/>
        </w:trPr>
        <w:tc>
          <w:tcPr>
            <w:tcW w:w="5920" w:type="dxa"/>
          </w:tcPr>
          <w:p w14:paraId="39428513" w14:textId="77777777" w:rsidR="00DA4743" w:rsidRPr="00CE69CB" w:rsidRDefault="00DA4743" w:rsidP="00602B88">
            <w:pPr>
              <w:spacing w:line="345" w:lineRule="atLeast"/>
              <w:jc w:val="center"/>
              <w:textAlignment w:val="baseline"/>
              <w:outlineLvl w:val="2"/>
              <w:rPr>
                <w:b/>
                <w:bCs/>
                <w:color w:val="000000"/>
                <w:sz w:val="20"/>
                <w:szCs w:val="20"/>
                <w:lang w:val="en-US"/>
              </w:rPr>
            </w:pPr>
          </w:p>
          <w:p w14:paraId="47F80816" w14:textId="77777777" w:rsidR="00DA4743" w:rsidRPr="00CE69CB" w:rsidRDefault="00DA4743" w:rsidP="00602B88">
            <w:pPr>
              <w:spacing w:line="345" w:lineRule="atLeast"/>
              <w:jc w:val="center"/>
              <w:textAlignment w:val="baseline"/>
              <w:outlineLvl w:val="2"/>
              <w:rPr>
                <w:b/>
                <w:bCs/>
                <w:color w:val="000000"/>
                <w:sz w:val="20"/>
                <w:szCs w:val="20"/>
                <w:lang w:val="en-US"/>
              </w:rPr>
            </w:pPr>
          </w:p>
        </w:tc>
        <w:tc>
          <w:tcPr>
            <w:tcW w:w="4394" w:type="dxa"/>
          </w:tcPr>
          <w:p w14:paraId="115B1A33" w14:textId="77777777" w:rsidR="00DA4743" w:rsidRPr="00CE69CB" w:rsidRDefault="00DA4743" w:rsidP="00602B88"/>
          <w:p w14:paraId="6F08C0B6" w14:textId="77777777" w:rsidR="00DA4743" w:rsidRPr="00CE69CB" w:rsidRDefault="00DA4743" w:rsidP="00602B88"/>
          <w:p w14:paraId="3DD5EA12" w14:textId="77777777" w:rsidR="00DA4743" w:rsidRPr="00CE69CB" w:rsidRDefault="00DA4743" w:rsidP="00602B88"/>
          <w:p w14:paraId="52819A5E" w14:textId="77777777" w:rsidR="00DA4743" w:rsidRPr="00CE69CB" w:rsidRDefault="00DA4743" w:rsidP="00602B88"/>
          <w:p w14:paraId="510BDC38" w14:textId="77777777" w:rsidR="00DA4743" w:rsidRPr="00CE69CB" w:rsidRDefault="00DA4743" w:rsidP="00602B88"/>
          <w:p w14:paraId="4F0C228A" w14:textId="77777777" w:rsidR="00DA4743" w:rsidRPr="00CE69CB" w:rsidRDefault="00DA4743" w:rsidP="00602B88"/>
          <w:p w14:paraId="1F95EBF1" w14:textId="77777777" w:rsidR="00DA4743" w:rsidRPr="00CE69CB" w:rsidRDefault="00DA4743" w:rsidP="00602B88"/>
          <w:p w14:paraId="55892DED" w14:textId="77777777" w:rsidR="00DA4743" w:rsidRPr="00CE69CB" w:rsidRDefault="00DA4743" w:rsidP="00602B88"/>
          <w:p w14:paraId="0AB3D1D7" w14:textId="77777777" w:rsidR="00DA4743" w:rsidRPr="00CE69CB" w:rsidRDefault="00DA4743" w:rsidP="00602B88"/>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DA4743" w:rsidRPr="00CE69CB" w14:paraId="3CCCDE0F" w14:textId="77777777" w:rsidTr="00602B88">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F85D86F"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DA4743" w:rsidRPr="00CE69CB" w14:paraId="0E9C649C" w14:textId="77777777" w:rsidTr="00602B88">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A6FC715"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D353E1B" w14:textId="77777777" w:rsidR="00DA4743" w:rsidRPr="00CE69CB" w:rsidRDefault="00DA4743" w:rsidP="00602B88">
                  <w:pPr>
                    <w:pStyle w:val="a4"/>
                    <w:rPr>
                      <w:rFonts w:ascii="Times New Roman" w:hAnsi="Times New Roman" w:cs="Times New Roman"/>
                      <w:lang w:eastAsia="kk-KZ"/>
                    </w:rPr>
                  </w:pPr>
                  <w:bookmarkStart w:id="2" w:name="z347"/>
                  <w:bookmarkEnd w:id="2"/>
                  <w:r w:rsidRPr="00CE69CB">
                    <w:rPr>
                      <w:rFonts w:ascii="Times New Roman" w:hAnsi="Times New Roman" w:cs="Times New Roman"/>
                      <w:lang w:eastAsia="kk-KZ"/>
                    </w:rPr>
                    <w:t>Форма</w:t>
                  </w:r>
                </w:p>
              </w:tc>
            </w:tr>
          </w:tbl>
          <w:p w14:paraId="20CC5D23"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DA4743" w:rsidRPr="00CE69CB" w14:paraId="342FDCF0"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1DBE7C"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2192C9"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08E689"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E80F47A"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DA4743" w:rsidRPr="00CE69CB" w14:paraId="5C0ACFE3"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3BBD5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DB06B3"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9CC9EF"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7FBA58D"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DA4743" w:rsidRPr="00CE69CB" w14:paraId="4581FAFF"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5D6241D"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3342E8D"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3EA8BAD"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FD250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DA4743" w:rsidRPr="00CE69CB" w14:paraId="0E8841D5"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86DBE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AE3F60"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C20A49"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11662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DA4743" w:rsidRPr="00CE69CB" w14:paraId="01A3106A"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523830"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42389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80F62F"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7124F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DA4743" w:rsidRPr="00CE69CB" w14:paraId="1A7BBC97"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B96455"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4B0911"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A79D9B"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560146"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DA4743" w:rsidRPr="00CE69CB" w14:paraId="2A818780"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7FE9E63"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0EF1EA"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636F75"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7B79FFE"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DA4743" w:rsidRPr="00CE69CB" w14:paraId="00BF1191"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380421"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033C87"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35FF6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 xml:space="preserve">Рекомендательное письмо (организация образования, объявившая конкурс самостоятельно </w:t>
                  </w:r>
                  <w:r w:rsidRPr="00CE69CB">
                    <w:rPr>
                      <w:rFonts w:ascii="Times New Roman" w:hAnsi="Times New Roman" w:cs="Times New Roman"/>
                      <w:lang w:eastAsia="kk-KZ"/>
                    </w:rPr>
                    <w:lastRenderedPageBreak/>
                    <w:t>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B92FB49"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Наличие положительного рекомендательного письма = 3 балла</w:t>
                  </w:r>
                  <w:r w:rsidRPr="00CE69CB">
                    <w:rPr>
                      <w:rFonts w:ascii="Times New Roman" w:hAnsi="Times New Roman" w:cs="Times New Roman"/>
                      <w:lang w:eastAsia="kk-KZ"/>
                    </w:rPr>
                    <w:br/>
                    <w:t xml:space="preserve">Негативное рекомендательное </w:t>
                  </w:r>
                  <w:r w:rsidRPr="00CE69CB">
                    <w:rPr>
                      <w:rFonts w:ascii="Times New Roman" w:hAnsi="Times New Roman" w:cs="Times New Roman"/>
                      <w:lang w:eastAsia="kk-KZ"/>
                    </w:rPr>
                    <w:lastRenderedPageBreak/>
                    <w:t>письмо = минус 3 баллов</w:t>
                  </w:r>
                </w:p>
              </w:tc>
            </w:tr>
            <w:tr w:rsidR="00DA4743" w:rsidRPr="00CE69CB" w14:paraId="742DC1F7"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118679"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609C88"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620B2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1520F9C"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DA4743" w:rsidRPr="00CE69CB" w14:paraId="61757504"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7708F5"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9F6BF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FD5E6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1AC147"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DA4743" w:rsidRPr="00CE69CB" w14:paraId="26A92BB6"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170B71"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1EEAF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2288B0D"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86B47AA"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DA4743" w:rsidRPr="00CE69CB" w14:paraId="7D4B6146"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FEAE9F"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7DEADF"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A83012"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B49122F"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 0,5 балла (каждый отдельно)</w:t>
                  </w:r>
                </w:p>
              </w:tc>
            </w:tr>
            <w:tr w:rsidR="00DA4743" w:rsidRPr="00CE69CB" w14:paraId="15FDEAAB" w14:textId="77777777" w:rsidTr="00602B8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DFB037"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781C80"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w:t>
                  </w:r>
                  <w:r w:rsidRPr="00CE69CB">
                    <w:rPr>
                      <w:rFonts w:ascii="Times New Roman" w:hAnsi="Times New Roman" w:cs="Times New Roman"/>
                      <w:lang w:eastAsia="kk-KZ"/>
                    </w:rPr>
                    <w:lastRenderedPageBreak/>
                    <w:t>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1EA314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Сертификат обладателя государственного образовательного гранта, </w:t>
                  </w:r>
                  <w:r w:rsidRPr="00CE69CB">
                    <w:rPr>
                      <w:rFonts w:ascii="Times New Roman" w:hAnsi="Times New Roman" w:cs="Times New Roman"/>
                      <w:lang w:eastAsia="kk-KZ"/>
                    </w:rPr>
                    <w:lastRenderedPageBreak/>
                    <w:t>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70E494"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плюс 3 балла</w:t>
                  </w:r>
                </w:p>
              </w:tc>
            </w:tr>
            <w:tr w:rsidR="00DA4743" w:rsidRPr="00CE69CB" w14:paraId="735F9661" w14:textId="77777777" w:rsidTr="00602B8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2060FC" w14:textId="77777777" w:rsidR="00DA4743" w:rsidRPr="00CE69CB" w:rsidRDefault="00DA4743" w:rsidP="00602B88">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358C98" w14:textId="77777777" w:rsidR="00DA4743" w:rsidRPr="00CE69CB" w:rsidRDefault="00DA4743" w:rsidP="00602B88">
                  <w:pPr>
                    <w:pStyle w:val="a4"/>
                    <w:rPr>
                      <w:rFonts w:ascii="Times New Roman" w:hAnsi="Times New Roman" w:cs="Times New Roman"/>
                      <w:lang w:eastAsia="kk-KZ"/>
                    </w:rPr>
                  </w:pPr>
                </w:p>
              </w:tc>
            </w:tr>
          </w:tbl>
          <w:p w14:paraId="35190E7C" w14:textId="77777777" w:rsidR="00DA4743" w:rsidRPr="00CE69CB" w:rsidRDefault="00DA4743" w:rsidP="00602B88">
            <w:pPr>
              <w:pStyle w:val="a4"/>
              <w:rPr>
                <w:rFonts w:ascii="Times New Roman" w:hAnsi="Times New Roman" w:cs="Times New Roman"/>
              </w:rPr>
            </w:pPr>
          </w:p>
          <w:p w14:paraId="1D4D7FA5" w14:textId="77777777" w:rsidR="00DA4743" w:rsidRPr="00CE69CB" w:rsidRDefault="00DA4743" w:rsidP="00602B88">
            <w:pPr>
              <w:autoSpaceDE w:val="0"/>
              <w:autoSpaceDN w:val="0"/>
              <w:adjustRightInd w:val="0"/>
              <w:jc w:val="center"/>
              <w:rPr>
                <w:sz w:val="20"/>
                <w:szCs w:val="20"/>
                <w:lang w:val="kk-KZ"/>
              </w:rPr>
            </w:pPr>
          </w:p>
        </w:tc>
      </w:tr>
    </w:tbl>
    <w:p w14:paraId="7FE985C1" w14:textId="77777777" w:rsidR="00DA4743" w:rsidRPr="000C23B6" w:rsidRDefault="00DA4743" w:rsidP="00DA4743">
      <w:pPr>
        <w:rPr>
          <w:rFonts w:ascii="Arial" w:hAnsi="Arial" w:cs="Arial"/>
          <w:sz w:val="20"/>
          <w:szCs w:val="20"/>
        </w:rPr>
      </w:pPr>
    </w:p>
    <w:p w14:paraId="1C2D8A00" w14:textId="77777777" w:rsidR="005022DD" w:rsidRPr="000C23B6" w:rsidRDefault="005022DD" w:rsidP="005022DD">
      <w:pPr>
        <w:rPr>
          <w:rFonts w:ascii="Arial" w:hAnsi="Arial" w:cs="Arial"/>
          <w:sz w:val="20"/>
          <w:szCs w:val="20"/>
        </w:rPr>
      </w:pPr>
      <w:bookmarkStart w:id="3" w:name="_GoBack"/>
      <w:bookmarkEnd w:id="3"/>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831E6"/>
    <w:rsid w:val="001A2C60"/>
    <w:rsid w:val="002010A0"/>
    <w:rsid w:val="002022A4"/>
    <w:rsid w:val="00223677"/>
    <w:rsid w:val="00235C43"/>
    <w:rsid w:val="00240E3E"/>
    <w:rsid w:val="00287C72"/>
    <w:rsid w:val="002C159F"/>
    <w:rsid w:val="002D0693"/>
    <w:rsid w:val="002E587D"/>
    <w:rsid w:val="003438AB"/>
    <w:rsid w:val="003637E7"/>
    <w:rsid w:val="003851B8"/>
    <w:rsid w:val="004E0CEA"/>
    <w:rsid w:val="005022DD"/>
    <w:rsid w:val="0052153C"/>
    <w:rsid w:val="00525A04"/>
    <w:rsid w:val="00542EBC"/>
    <w:rsid w:val="00585028"/>
    <w:rsid w:val="005D58A0"/>
    <w:rsid w:val="00662126"/>
    <w:rsid w:val="0068291A"/>
    <w:rsid w:val="00690B3E"/>
    <w:rsid w:val="00692951"/>
    <w:rsid w:val="007106D3"/>
    <w:rsid w:val="00766ACA"/>
    <w:rsid w:val="007B68DE"/>
    <w:rsid w:val="00856BDF"/>
    <w:rsid w:val="00910AC9"/>
    <w:rsid w:val="00955A23"/>
    <w:rsid w:val="00965B15"/>
    <w:rsid w:val="009A5F06"/>
    <w:rsid w:val="00A06AE2"/>
    <w:rsid w:val="00A4281C"/>
    <w:rsid w:val="00A82028"/>
    <w:rsid w:val="00A87A6B"/>
    <w:rsid w:val="00AB6573"/>
    <w:rsid w:val="00AD34FC"/>
    <w:rsid w:val="00BD55DB"/>
    <w:rsid w:val="00C23AB4"/>
    <w:rsid w:val="00C80BAF"/>
    <w:rsid w:val="00CE69CB"/>
    <w:rsid w:val="00D60D99"/>
    <w:rsid w:val="00DA4743"/>
    <w:rsid w:val="00DB1F6C"/>
    <w:rsid w:val="00DE51B0"/>
    <w:rsid w:val="00E604F1"/>
    <w:rsid w:val="00E6093A"/>
    <w:rsid w:val="00E73ECC"/>
    <w:rsid w:val="00F253DD"/>
    <w:rsid w:val="00F47659"/>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A6D73D26-962D-481A-8F55-B284E9F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2614-FB76-45D2-9CB4-2B564A40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2024-03-28T09:33:00Z</dcterms:created>
  <dcterms:modified xsi:type="dcterms:W3CDTF">2024-03-28T09:33:00Z</dcterms:modified>
</cp:coreProperties>
</file>