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40" w:rsidRPr="008639F3" w:rsidRDefault="00D20F40" w:rsidP="0064582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40" w:rsidRPr="008639F3" w:rsidRDefault="00D20F40" w:rsidP="00D20F40">
      <w:pPr>
        <w:pStyle w:val="ae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0F40" w:rsidRDefault="00D20F40" w:rsidP="00D20F40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о проведении о</w:t>
      </w:r>
      <w:r w:rsidRPr="008639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бластного смотра-конкурса </w:t>
      </w:r>
      <w:r w:rsidRPr="008639F3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b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8639F3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8639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«Үздік Ұлан-2015»</w:t>
      </w:r>
    </w:p>
    <w:p w:rsidR="008639F3" w:rsidRPr="008639F3" w:rsidRDefault="008639F3" w:rsidP="00D20F40">
      <w:pPr>
        <w:pStyle w:val="ae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ОБЩЕЕ ПОЛОЖЕНИЕ: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Областной конкурс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» проводится в рамках 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плана управления образования Павлодарской области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на 2015 год. Настоящее положение определяет порядок проведения конкурса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Үзді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» среди 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ЦЕЛЬ ПРОВЕДЕНИЯ КОНКУРСА: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Пропаганда деятельности детско-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юношеск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»,  выявление подростков с лидерскими качествами и содействие развитию их лидерского потенциала.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ЗАДАЧИ ПРОВЕДЕНИЯ КОНКУРСА:</w:t>
      </w:r>
    </w:p>
    <w:p w:rsidR="00D20F40" w:rsidRPr="008639F3" w:rsidRDefault="00D20F40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поддержка молодежных инициатив;</w:t>
      </w:r>
    </w:p>
    <w:p w:rsidR="00D20F40" w:rsidRPr="008639F3" w:rsidRDefault="00D20F40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реализация потребностей подростков в общении и проявлении творческих способностей;</w:t>
      </w:r>
    </w:p>
    <w:p w:rsidR="00D20F40" w:rsidRPr="008639F3" w:rsidRDefault="00D20F40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приобретение знаний, умений и навыков ораторского искусства, актерского мастерства;</w:t>
      </w:r>
    </w:p>
    <w:p w:rsidR="00D20F40" w:rsidRPr="008639F3" w:rsidRDefault="00D20F40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проявление чувства товарищества, взаимопонимания и взаимовыручки;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УЧРЕДИТЕЛИ И ОРГАНИЗАТОРЫ КОНКУРСА: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Учредители: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образования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Павлодарской области.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Организаторы: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Дворец школьников им.М.М.Катаева, общественное объединение «Областная детско-юношеская организация «Жас Ұлан»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, при поддержке Молодежного крыла «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УЧАСТНИКИ КОНКУРСА: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лидеры детско-юношеских организаций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Критерии отбора участников:</w:t>
      </w:r>
    </w:p>
    <w:p w:rsidR="00D20F40" w:rsidRPr="008639F3" w:rsidRDefault="00D20F40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возраст 14-17 лет;</w:t>
      </w:r>
    </w:p>
    <w:p w:rsidR="00D20F40" w:rsidRPr="008639F3" w:rsidRDefault="00D20F40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активное участие кандидата в деятельности направляющей на конкурс детско-юношеской организации;</w:t>
      </w:r>
    </w:p>
    <w:p w:rsidR="00D20F40" w:rsidRPr="008639F3" w:rsidRDefault="00D20F40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владение информацией об основных программах и мероприятиях представляемой детско-юношеской организации.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МЕСТО И ВРЕМЯ ПРОВЕДЕНИЯ КОНКУРСА: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Конкурс проводится в 2 этапа: 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1 этап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на местах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до 31 марта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2015 года;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2 финальный этап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состоится  19 мая 2015 года в большом зале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Дворца школьников им.М.М.Катаева,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в котором примут участие победители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городского/районного 1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этапа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(по одному представителю 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районной/городской ДЮО).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УСЛОВИЯ ПРОВЕДЕНИЯ КОНКУРСА: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Условия участия в 1 этапе конкурсе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Үзді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Ұлан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на местах.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1 этапе конкурса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лидеров детско-юношеских организаций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 необходимо до 31 марта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2015 года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провести на местах конкурс: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Творческое</w:t>
      </w:r>
      <w:proofErr w:type="gramEnd"/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портфолио конкурсанта. </w:t>
      </w:r>
      <w:r w:rsidRPr="00863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Портфолио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состоит из</w:t>
      </w:r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 резюме, включающего  в себя персональную информацию об участнике, сведениях о достижениях (дипломы, грамоты, сертификаты), отзывы о его общественной деятельности, фотографии и т.п.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Все материалы должны быть творчески оформлены в единую папку, которая должна содержать титульный лист с фотографией конкурсанта, указанием ФИО, № школы, название детского объединения, электронный адрес участника и номер телефона.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Творческую визитку «Я и моя организация» 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в форме видеоролика  или слайдовой программы.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Видеоролик  содержит презентацию 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лидера детско-юношеских организаций «</w:t>
      </w:r>
      <w:r w:rsidRPr="008639F3">
        <w:rPr>
          <w:rFonts w:ascii="Times New Roman" w:hAnsi="Times New Roman" w:cs="Times New Roman"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», которую он представляет. Продолжительность ролика-визитки не более 5-х минут.</w:t>
      </w:r>
      <w:r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все видеофрагменты будут смонтированы в единый сюжет, то ролик должен отвечать следующим требованиям: снятый четко, без тряски; монтировать можно в программах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Sony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Vegas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Pro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Adobe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Premiere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Pro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Pinnacle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Studio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HD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Avid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Studio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Movie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en-US" w:eastAsia="ru-RU"/>
        </w:rPr>
        <w:t>Maker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(слайдовая программа) в формате </w:t>
      </w:r>
      <w:proofErr w:type="spellStart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версии до 2010), содержать не более 20 слайдов, фотографий, рисунков, таблиц, схем с использованием информации и фактов, слоганов и призывов с эффективными переходами между кадрами. Слайд-презентация может сопровождаться дикторским текстом или музыкой. На первом слайде презентации необходимо указать название работы, фамилию, имя, возраст автора, организацию образования, e-</w:t>
      </w:r>
      <w:proofErr w:type="spellStart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город/район</w:t>
      </w:r>
      <w:r w:rsidRPr="00863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Конкурсный  материал приносить на дисках DVD-RW, CD-RW, с указанием ФИО конкурсанта, названия объединения по адресу 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авлодар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ул.1 Мая, 27 Дворец школьников </w:t>
      </w:r>
      <w:proofErr w:type="spellStart"/>
      <w:r w:rsidRPr="008639F3">
        <w:rPr>
          <w:rFonts w:ascii="Times New Roman" w:hAnsi="Times New Roman" w:cs="Times New Roman"/>
          <w:sz w:val="24"/>
          <w:szCs w:val="24"/>
          <w:lang w:eastAsia="ru-RU"/>
        </w:rPr>
        <w:t>им.М.М.Катаева</w:t>
      </w:r>
      <w:proofErr w:type="spellEnd"/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224 с 10.00 до 17.00.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39F3">
        <w:rPr>
          <w:rFonts w:ascii="Times New Roman" w:hAnsi="Times New Roman" w:cs="Times New Roman"/>
          <w:i/>
          <w:sz w:val="24"/>
          <w:szCs w:val="24"/>
        </w:rPr>
        <w:t>2 этап:</w:t>
      </w:r>
      <w:r w:rsidRPr="008639F3">
        <w:rPr>
          <w:rFonts w:ascii="Times New Roman" w:hAnsi="Times New Roman" w:cs="Times New Roman"/>
          <w:sz w:val="24"/>
          <w:szCs w:val="24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Финал  «Үздік Ұлан» пройдет 19 мая 201</w:t>
      </w:r>
      <w:r w:rsidR="000415D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года в большом зале Дворца школьников им.М.М.Катаева.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Условия участия в очном финальном этапе конкурса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Үзді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Ұлан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Список участников финального этапа формируется до 4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мая 201</w:t>
      </w:r>
      <w:r w:rsidR="000415D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Участниками областного  конкурса становятся не более 13 победителей городского/районного этапа (один от района или города).  Они приглашаются со своей группой поддержки (не менее 10 человек), которая должна быть с элементами корпоративной культуры, представляемой детско-юношеской организации (эмблема, атрибуты, элементы одежды, плакаты и т.д.).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Очный областной  этап конкурса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Үзді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 включает экспромтные задания и домашнее задание:</w:t>
      </w:r>
    </w:p>
    <w:p w:rsidR="00D20F40" w:rsidRPr="008639F3" w:rsidRDefault="00D20F40" w:rsidP="00D20F40">
      <w:pPr>
        <w:pStyle w:val="af"/>
        <w:numPr>
          <w:ilvl w:val="0"/>
          <w:numId w:val="8"/>
        </w:numPr>
        <w:spacing w:line="270" w:lineRule="atLeast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>Конкурс проводится по следующим номинациям:</w:t>
      </w:r>
    </w:p>
    <w:p w:rsidR="00D20F40" w:rsidRPr="008639F3" w:rsidRDefault="00D20F40" w:rsidP="00D20F40">
      <w:pPr>
        <w:numPr>
          <w:ilvl w:val="0"/>
          <w:numId w:val="9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 xml:space="preserve">«Визитка – презентация» домашнее задание, где необходимо раскрыть </w:t>
      </w:r>
      <w:r w:rsidRPr="008639F3">
        <w:rPr>
          <w:rFonts w:eastAsia="Times New Roman" w:cs="Times New Roman"/>
          <w:color w:val="444444"/>
          <w:lang w:val="kk-KZ"/>
        </w:rPr>
        <w:t xml:space="preserve">свою </w:t>
      </w:r>
      <w:r w:rsidRPr="008639F3">
        <w:rPr>
          <w:rFonts w:eastAsia="Times New Roman" w:cs="Times New Roman"/>
          <w:color w:val="444444"/>
        </w:rPr>
        <w:t xml:space="preserve">общественную деятельность </w:t>
      </w:r>
      <w:r w:rsidRPr="008639F3">
        <w:rPr>
          <w:rFonts w:eastAsia="Times New Roman" w:cs="Times New Roman"/>
          <w:color w:val="444444"/>
          <w:lang w:val="kk-KZ"/>
        </w:rPr>
        <w:t>в детскоөюношеской организации</w:t>
      </w:r>
      <w:r w:rsidRPr="008639F3">
        <w:rPr>
          <w:rFonts w:eastAsia="Times New Roman" w:cs="Times New Roman"/>
          <w:color w:val="444444"/>
        </w:rPr>
        <w:t>, участие в социальных проектах, показать результаты деятельности. Время  -2-3 минуты.</w:t>
      </w:r>
    </w:p>
    <w:p w:rsidR="00D20F40" w:rsidRPr="008639F3" w:rsidRDefault="00D20F40" w:rsidP="00D20F40">
      <w:pPr>
        <w:numPr>
          <w:ilvl w:val="0"/>
          <w:numId w:val="10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>«Я гражданин великой страны» - каждому лидеру будет предложено по два вопроса из истории Казахстана. Задача: суметь  за 1 минуту сориентироваться и дать полный ответ.</w:t>
      </w:r>
    </w:p>
    <w:p w:rsidR="00D20F40" w:rsidRPr="008639F3" w:rsidRDefault="00D20F40" w:rsidP="00D20F40">
      <w:pPr>
        <w:numPr>
          <w:ilvl w:val="0"/>
          <w:numId w:val="10"/>
        </w:numPr>
        <w:tabs>
          <w:tab w:val="num" w:pos="567"/>
        </w:tabs>
        <w:spacing w:line="270" w:lineRule="atLeast"/>
        <w:ind w:left="426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>«Свободный микрофон» участникам предоставляется возможность высказать свои идеи и пожелания своим сверстникам.</w:t>
      </w:r>
    </w:p>
    <w:p w:rsidR="00D20F40" w:rsidRPr="008639F3" w:rsidRDefault="00D20F40" w:rsidP="00D20F40">
      <w:pPr>
        <w:spacing w:line="270" w:lineRule="atLeast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>И еще одна номинация, которая  не оценивается вне конкурса</w:t>
      </w:r>
    </w:p>
    <w:p w:rsidR="00D20F40" w:rsidRPr="008639F3" w:rsidRDefault="00D20F40" w:rsidP="00D20F40">
      <w:pPr>
        <w:numPr>
          <w:ilvl w:val="0"/>
          <w:numId w:val="11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 xml:space="preserve">«Слагаемые успеха» -  не является отдельной </w:t>
      </w:r>
      <w:proofErr w:type="spellStart"/>
      <w:r w:rsidRPr="008639F3">
        <w:rPr>
          <w:rFonts w:eastAsia="Times New Roman" w:cs="Times New Roman"/>
          <w:color w:val="444444"/>
        </w:rPr>
        <w:t>номинацияей</w:t>
      </w:r>
      <w:proofErr w:type="spellEnd"/>
      <w:r w:rsidRPr="008639F3">
        <w:rPr>
          <w:rFonts w:eastAsia="Times New Roman" w:cs="Times New Roman"/>
          <w:color w:val="444444"/>
        </w:rPr>
        <w:t>, а оценивается по итогам каждого конкурса. Здесь главным критерием оценки является умение выражать свои мысли правильно, красиво говорить, владеть дикцией, а также разностороннее развитие, смекалка и находчивость.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 Критерии оценки: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При экспертной оценке </w:t>
      </w:r>
      <w:r w:rsidRPr="00863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финального этапа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 конкурса оценивается:</w:t>
      </w:r>
    </w:p>
    <w:p w:rsidR="00D20F40" w:rsidRPr="008639F3" w:rsidRDefault="00D20F40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своевременность и качество выполнения конкурсных заданий;</w:t>
      </w:r>
    </w:p>
    <w:p w:rsidR="00D20F40" w:rsidRPr="008639F3" w:rsidRDefault="00D20F40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проявление лидерских качеств конкурсанта: коммуникабельность, организаторские способности, эмоциональность, находчивость, умение вести за собой и т.п.;</w:t>
      </w:r>
    </w:p>
    <w:p w:rsidR="00D20F40" w:rsidRPr="008639F3" w:rsidRDefault="00D20F40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стиль взаимодействия лидера с другими участниками конкурса.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ЖЮРИ: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При проведении областного конкурса состав жюри формирует оргкомитет, в которое входят учредители и организаторы конкурса, а также привлекаются лидеры молодежных общественных организаций.  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НАГРАЖДЕНИЕ: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9.1. Все участники заочного тура награждаются сертификатами участника конкурса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Үзді</w:t>
      </w:r>
      <w:proofErr w:type="gramStart"/>
      <w:r w:rsidRPr="008639F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Ұлан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>», а победители очного тура будут награждены дипломами и подарками. Отдельно определяется победитель в номинации «Лучшая визитка», «Лучшее портфолио».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9.2. Дополнительные условия: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Учредители и организаторы оставляют за собой бесспорное право вносить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br/>
        <w:t>изменения и дополнения в настоящее положение с последующим уведомлением участников конкурса.    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0F40" w:rsidRPr="008639F3" w:rsidRDefault="00D20F40" w:rsidP="00D20F40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8639F3">
        <w:rPr>
          <w:rFonts w:eastAsia="Times New Roman" w:cs="Times New Roman"/>
          <w:b/>
          <w:bCs/>
          <w:color w:val="000000"/>
          <w:shd w:val="clear" w:color="auto" w:fill="FFFFFF"/>
        </w:rPr>
        <w:t>Приложение 1</w:t>
      </w:r>
    </w:p>
    <w:p w:rsidR="00D20F40" w:rsidRPr="008639F3" w:rsidRDefault="00D20F40" w:rsidP="00D20F40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Заявка на участие</w:t>
      </w:r>
      <w:r w:rsidRPr="0086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в </w:t>
      </w:r>
      <w:r w:rsidRPr="008639F3">
        <w:rPr>
          <w:rFonts w:ascii="Times New Roman" w:hAnsi="Times New Roman" w:cs="Times New Roman"/>
          <w:b/>
          <w:sz w:val="24"/>
          <w:szCs w:val="24"/>
        </w:rPr>
        <w:t>о</w:t>
      </w:r>
      <w:r w:rsidRPr="008639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бластном смотре-конкурсе </w:t>
      </w:r>
      <w:r w:rsidRPr="008639F3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Ұланбасы - </w:t>
      </w:r>
      <w:r w:rsidRPr="008639F3">
        <w:rPr>
          <w:rFonts w:ascii="Times New Roman" w:hAnsi="Times New Roman" w:cs="Times New Roman"/>
          <w:b/>
          <w:sz w:val="24"/>
          <w:szCs w:val="24"/>
          <w:lang w:eastAsia="ru-RU"/>
        </w:rPr>
        <w:t>лидеров городских, районных детско-юношеских организаций «</w:t>
      </w:r>
      <w:r w:rsidRPr="008639F3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Жас Ұлан</w:t>
      </w:r>
      <w:r w:rsidRPr="008639F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8639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0F40" w:rsidRPr="008639F3" w:rsidRDefault="00D20F40" w:rsidP="00D20F40">
      <w:pPr>
        <w:pStyle w:val="ae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639F3">
        <w:rPr>
          <w:rFonts w:ascii="Times New Roman" w:hAnsi="Times New Roman" w:cs="Times New Roman"/>
          <w:b/>
          <w:sz w:val="24"/>
          <w:szCs w:val="24"/>
          <w:lang w:val="kk-KZ"/>
        </w:rPr>
        <w:t>«Үздік Ұлан»</w:t>
      </w:r>
    </w:p>
    <w:p w:rsidR="00D20F40" w:rsidRPr="008639F3" w:rsidRDefault="00D20F40" w:rsidP="00D20F4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20F40" w:rsidRPr="008639F3" w:rsidTr="00D20F40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учреждение,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почтовый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представляемой детско-юношеской организации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где базируется ДЮО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директора </w:t>
            </w:r>
            <w:r w:rsidRPr="00863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старшего вожатого или координатора ДЮО </w:t>
            </w:r>
            <w:r w:rsidRPr="00863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(полностью), </w:t>
            </w:r>
            <w:r w:rsidRPr="008639F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контактный телефон</w:t>
            </w:r>
          </w:p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Контактная информация:</w:t>
      </w: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т. 8 (7182) 32-85-06, сот. 87052685142 </w:t>
      </w: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Петрович Оксана Владиславовна.</w:t>
      </w: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20F40" w:rsidRPr="008639F3" w:rsidRDefault="00D20F40" w:rsidP="000525B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20F40" w:rsidRPr="0086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29"/>
    <w:multiLevelType w:val="hybridMultilevel"/>
    <w:tmpl w:val="BFB2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34945"/>
    <w:multiLevelType w:val="multilevel"/>
    <w:tmpl w:val="CB2A8630"/>
    <w:lvl w:ilvl="0">
      <w:start w:val="1"/>
      <w:numFmt w:val="none"/>
      <w:lvlText w:val="3."/>
      <w:lvlJc w:val="left"/>
      <w:pPr>
        <w:ind w:left="720" w:hanging="360"/>
      </w:pPr>
    </w:lvl>
    <w:lvl w:ilvl="1">
      <w:start w:val="1"/>
      <w:numFmt w:val="decimal"/>
      <w:isLgl/>
      <w:lvlText w:val="%13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5A86269"/>
    <w:multiLevelType w:val="hybridMultilevel"/>
    <w:tmpl w:val="043A88E2"/>
    <w:lvl w:ilvl="0" w:tplc="C05E7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FE0A7A"/>
    <w:multiLevelType w:val="hybridMultilevel"/>
    <w:tmpl w:val="2E6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2C69"/>
    <w:multiLevelType w:val="multilevel"/>
    <w:tmpl w:val="C36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90A4B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587"/>
    <w:multiLevelType w:val="hybridMultilevel"/>
    <w:tmpl w:val="0D6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A5F"/>
    <w:multiLevelType w:val="hybridMultilevel"/>
    <w:tmpl w:val="E6F26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A7FC2"/>
    <w:multiLevelType w:val="multilevel"/>
    <w:tmpl w:val="CF1E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4D1109B"/>
    <w:multiLevelType w:val="hybridMultilevel"/>
    <w:tmpl w:val="71D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CD1"/>
    <w:multiLevelType w:val="hybridMultilevel"/>
    <w:tmpl w:val="E80807B6"/>
    <w:lvl w:ilvl="0" w:tplc="C82614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800238"/>
    <w:multiLevelType w:val="hybridMultilevel"/>
    <w:tmpl w:val="C4C44528"/>
    <w:lvl w:ilvl="0" w:tplc="579A19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6B07"/>
    <w:multiLevelType w:val="hybridMultilevel"/>
    <w:tmpl w:val="90687548"/>
    <w:lvl w:ilvl="0" w:tplc="932C7CF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9149B2"/>
    <w:multiLevelType w:val="hybridMultilevel"/>
    <w:tmpl w:val="135C330E"/>
    <w:lvl w:ilvl="0" w:tplc="5532AF6A">
      <w:start w:val="1"/>
      <w:numFmt w:val="decimal"/>
      <w:lvlText w:val="%1)"/>
      <w:lvlJc w:val="left"/>
      <w:pPr>
        <w:ind w:left="21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BC"/>
    <w:rsid w:val="000415DC"/>
    <w:rsid w:val="000525BC"/>
    <w:rsid w:val="00113F35"/>
    <w:rsid w:val="001B063A"/>
    <w:rsid w:val="0038135A"/>
    <w:rsid w:val="00386E3C"/>
    <w:rsid w:val="00515DEC"/>
    <w:rsid w:val="0064582A"/>
    <w:rsid w:val="007D0FF8"/>
    <w:rsid w:val="007F6BD9"/>
    <w:rsid w:val="008639F3"/>
    <w:rsid w:val="009F1888"/>
    <w:rsid w:val="00D20F40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2015-01-28T06:22:00Z</dcterms:created>
  <dcterms:modified xsi:type="dcterms:W3CDTF">2015-02-03T05:39:00Z</dcterms:modified>
</cp:coreProperties>
</file>